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888DD" w14:textId="4071459F" w:rsidR="00161CA2" w:rsidRDefault="00161CA2" w:rsidP="00161CA2">
      <w:pPr>
        <w:spacing w:line="20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41AA81D0" wp14:editId="5A4FBF78">
            <wp:simplePos x="0" y="0"/>
            <wp:positionH relativeFrom="page">
              <wp:posOffset>3689985</wp:posOffset>
            </wp:positionH>
            <wp:positionV relativeFrom="page">
              <wp:posOffset>594995</wp:posOffset>
            </wp:positionV>
            <wp:extent cx="445135" cy="46926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7A2EF" w14:textId="3515B983" w:rsidR="00161CA2" w:rsidRDefault="00161CA2" w:rsidP="00161CA2">
      <w:pPr>
        <w:spacing w:line="0" w:lineRule="atLeast"/>
        <w:ind w:left="3460"/>
        <w:rPr>
          <w:rFonts w:ascii="Arial" w:eastAsia="Arial" w:hAnsi="Arial"/>
          <w:b/>
          <w:sz w:val="18"/>
        </w:rPr>
      </w:pPr>
      <w:bookmarkStart w:id="0" w:name="_Hlk64451878"/>
    </w:p>
    <w:p w14:paraId="028780B9" w14:textId="17C4477F" w:rsidR="00161CA2" w:rsidRDefault="00161CA2" w:rsidP="00161CA2">
      <w:pPr>
        <w:spacing w:line="0" w:lineRule="atLeast"/>
        <w:ind w:left="346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MINISTÉRIO DA EDUCAÇÃO - MEC</w:t>
      </w:r>
    </w:p>
    <w:p w14:paraId="2361E531" w14:textId="77777777" w:rsidR="00161CA2" w:rsidRDefault="00161CA2" w:rsidP="00161CA2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7DA2542D" w14:textId="77777777" w:rsidR="00161CA2" w:rsidRDefault="00161CA2" w:rsidP="00161CA2">
      <w:pPr>
        <w:spacing w:line="0" w:lineRule="atLeast"/>
        <w:ind w:left="3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UNIVERSIDADE FEDERAL DO PIAUÍ – UFPI</w:t>
      </w:r>
    </w:p>
    <w:p w14:paraId="57844F36" w14:textId="77777777" w:rsidR="00161CA2" w:rsidRDefault="00161CA2" w:rsidP="00161CA2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09DFB70B" w14:textId="77777777" w:rsidR="00161CA2" w:rsidRDefault="00161CA2" w:rsidP="00161CA2">
      <w:pPr>
        <w:spacing w:line="0" w:lineRule="atLeast"/>
        <w:ind w:left="246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CENTRO DE EDUCAÇÃO ABERTA E A DISTÂNCIA – CEAD</w:t>
      </w:r>
    </w:p>
    <w:p w14:paraId="667DCE1A" w14:textId="77777777" w:rsidR="00161CA2" w:rsidRDefault="00161CA2" w:rsidP="00161CA2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358A2A0" w14:textId="77777777" w:rsidR="00161CA2" w:rsidRDefault="00161CA2" w:rsidP="00161CA2">
      <w:pPr>
        <w:spacing w:line="0" w:lineRule="atLeast"/>
        <w:ind w:left="278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UNIVERSIDADE ABERTA DO BRASIL – UAB/UFPI</w:t>
      </w:r>
    </w:p>
    <w:p w14:paraId="7A638C2B" w14:textId="77777777" w:rsidR="00161CA2" w:rsidRDefault="00161CA2" w:rsidP="00161CA2">
      <w:pPr>
        <w:spacing w:line="236" w:lineRule="auto"/>
        <w:ind w:left="13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Rua Olavo Bilac, 1108 (Praça Saraiva), Centro-Sul, CEP 64001-280, Teresina, Piauí, Brasil</w:t>
      </w:r>
    </w:p>
    <w:p w14:paraId="580548BA" w14:textId="77777777" w:rsidR="00161CA2" w:rsidRDefault="00161CA2" w:rsidP="00161CA2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5DC3F231" w14:textId="77777777" w:rsidR="00161CA2" w:rsidRDefault="00161CA2" w:rsidP="00161CA2">
      <w:pPr>
        <w:spacing w:line="0" w:lineRule="atLeast"/>
        <w:ind w:left="34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Fone (86) 3215-4101 </w:t>
      </w:r>
      <w:hyperlink r:id="rId5" w:history="1">
        <w:r>
          <w:rPr>
            <w:rFonts w:ascii="Arial" w:eastAsia="Arial" w:hAnsi="Arial"/>
            <w:sz w:val="18"/>
          </w:rPr>
          <w:t>www.cead.ufpi.br</w:t>
        </w:r>
      </w:hyperlink>
    </w:p>
    <w:p w14:paraId="412F2DD9" w14:textId="77777777" w:rsidR="00161CA2" w:rsidRPr="00B76A9D" w:rsidRDefault="00161CA2" w:rsidP="00161CA2">
      <w:pPr>
        <w:spacing w:line="200" w:lineRule="exact"/>
        <w:rPr>
          <w:rFonts w:ascii="Times New Roman" w:eastAsia="Times New Roman" w:hAnsi="Times New Roman"/>
          <w:sz w:val="24"/>
        </w:rPr>
      </w:pPr>
    </w:p>
    <w:bookmarkEnd w:id="0"/>
    <w:p w14:paraId="49FEB4D3" w14:textId="77777777" w:rsidR="00161CA2" w:rsidRPr="00B76A9D" w:rsidRDefault="00161CA2" w:rsidP="00161CA2">
      <w:pPr>
        <w:spacing w:line="390" w:lineRule="exact"/>
        <w:rPr>
          <w:rFonts w:ascii="Times New Roman" w:eastAsia="Times New Roman" w:hAnsi="Times New Roman"/>
          <w:sz w:val="24"/>
        </w:rPr>
      </w:pPr>
    </w:p>
    <w:p w14:paraId="034D0714" w14:textId="6D37EEB7" w:rsidR="00161CA2" w:rsidRPr="00161CA2" w:rsidRDefault="00210124" w:rsidP="00161CA2">
      <w:pPr>
        <w:spacing w:line="0" w:lineRule="atLeast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ERRATA </w:t>
      </w:r>
      <w:proofErr w:type="gramStart"/>
      <w:r>
        <w:rPr>
          <w:rFonts w:ascii="Arial" w:hAnsi="Arial"/>
          <w:b/>
          <w:bCs/>
          <w:sz w:val="24"/>
          <w:szCs w:val="24"/>
        </w:rPr>
        <w:t xml:space="preserve">- </w:t>
      </w:r>
      <w:r w:rsidR="00161CA2" w:rsidRPr="00161CA2">
        <w:rPr>
          <w:rFonts w:ascii="Arial" w:hAnsi="Arial"/>
          <w:b/>
          <w:bCs/>
          <w:sz w:val="24"/>
          <w:szCs w:val="24"/>
        </w:rPr>
        <w:t xml:space="preserve"> EDITAL</w:t>
      </w:r>
      <w:proofErr w:type="gramEnd"/>
      <w:r w:rsidR="00161CA2" w:rsidRPr="00161CA2">
        <w:rPr>
          <w:rFonts w:ascii="Arial" w:hAnsi="Arial"/>
          <w:b/>
          <w:bCs/>
          <w:sz w:val="24"/>
          <w:szCs w:val="24"/>
        </w:rPr>
        <w:t xml:space="preserve"> N.03 / 2021 CEAD/UFPI</w:t>
      </w:r>
    </w:p>
    <w:p w14:paraId="7D5D3751" w14:textId="77777777" w:rsidR="00161CA2" w:rsidRPr="00140EC9" w:rsidRDefault="00161CA2" w:rsidP="00161CA2">
      <w:pPr>
        <w:spacing w:line="0" w:lineRule="atLeast"/>
        <w:ind w:left="2280"/>
        <w:rPr>
          <w:rFonts w:ascii="Times New Roman" w:eastAsia="Times New Roman" w:hAnsi="Times New Roman"/>
          <w:sz w:val="24"/>
        </w:rPr>
      </w:pPr>
    </w:p>
    <w:p w14:paraId="3D154A41" w14:textId="77777777" w:rsidR="00161CA2" w:rsidRDefault="00161CA2" w:rsidP="00161CA2">
      <w:pPr>
        <w:spacing w:line="0" w:lineRule="atLeast"/>
        <w:ind w:right="-39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(Processo Seletivo Simplificado - Professor Formador CAPES/UAB/CEAD/UFPI)</w:t>
      </w:r>
    </w:p>
    <w:p w14:paraId="74CE7E19" w14:textId="77777777" w:rsidR="00161CA2" w:rsidRDefault="00161CA2" w:rsidP="00161CA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C877CC" w14:textId="77777777" w:rsidR="00161CA2" w:rsidRDefault="00161CA2" w:rsidP="00161CA2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0605DD94" w14:textId="395314AE" w:rsidR="00161CA2" w:rsidRPr="00161CA2" w:rsidRDefault="00161CA2" w:rsidP="00161CA2">
      <w:pPr>
        <w:spacing w:line="274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/>
          <w:sz w:val="24"/>
        </w:rPr>
        <w:t xml:space="preserve">A Diretora do Centro de Educação Aberta e a Distância (CEAD), da Universidade Federal do Piauí, e Coordenadora Adjunta UAB na UFPI, em cumprimento às disposições contidas nas Leis nº 11.273/2006 e nº 11.502/2007 e nas Portarias CAPES/UAB nº 183/2016, nº 15/2017, nº 39/2017 e 102/2019 (Capítulo I, Art. 2º, inciso IV – Grupo 4), no uso de suas atribuições legais, torna público aos interessados que estarão abertas as inscrições do Processo Seletivo Simplificado, destinado ao provimento de vagas e à formação de cadastro de reserva de candidatos à função de </w:t>
      </w:r>
      <w:r>
        <w:rPr>
          <w:rFonts w:ascii="Arial" w:eastAsia="Arial" w:hAnsi="Arial"/>
          <w:b/>
          <w:sz w:val="24"/>
        </w:rPr>
        <w:t>Professor Formador</w:t>
      </w:r>
      <w:r>
        <w:rPr>
          <w:rFonts w:ascii="Arial" w:eastAsia="Arial" w:hAnsi="Arial"/>
          <w:sz w:val="24"/>
        </w:rPr>
        <w:t xml:space="preserve"> CAPES/UAB/CEAD/UFPI para atuação no </w:t>
      </w:r>
      <w:r>
        <w:rPr>
          <w:rFonts w:ascii="Arial" w:eastAsia="Arial" w:hAnsi="Arial"/>
          <w:b/>
          <w:sz w:val="24"/>
        </w:rPr>
        <w:t>Curso de Bacharelado em Ciências Contábeis</w:t>
      </w:r>
      <w:r>
        <w:rPr>
          <w:rFonts w:ascii="Arial" w:eastAsia="Arial" w:hAnsi="Arial"/>
          <w:sz w:val="24"/>
        </w:rPr>
        <w:t xml:space="preserve">, com vistas ao implemento das disciplinas relativas aos semestres 2021.1 (Bloco III) e 2021.2 (Bloco IV), </w:t>
      </w:r>
      <w:r w:rsidRPr="00161CA2">
        <w:rPr>
          <w:rFonts w:ascii="Arial" w:eastAsia="Arial" w:hAnsi="Arial"/>
          <w:sz w:val="24"/>
          <w:szCs w:val="24"/>
        </w:rPr>
        <w:t xml:space="preserve">nas turmas e Polos de Apoio Presencial UAB/UFPI, </w:t>
      </w:r>
      <w:r w:rsidRPr="00161CA2">
        <w:rPr>
          <w:rFonts w:ascii="Arial" w:hAnsi="Arial"/>
          <w:sz w:val="24"/>
          <w:szCs w:val="24"/>
        </w:rPr>
        <w:t xml:space="preserve">torna público aos interessados </w:t>
      </w:r>
      <w:r w:rsidR="00210124" w:rsidRPr="00210124">
        <w:rPr>
          <w:rFonts w:ascii="Arial" w:hAnsi="Arial"/>
          <w:b/>
          <w:bCs/>
          <w:sz w:val="24"/>
          <w:szCs w:val="24"/>
        </w:rPr>
        <w:t>ERRATA</w:t>
      </w:r>
      <w:r w:rsidRPr="00161CA2">
        <w:rPr>
          <w:rFonts w:ascii="Arial" w:hAnsi="Arial"/>
          <w:sz w:val="24"/>
          <w:szCs w:val="24"/>
        </w:rPr>
        <w:t xml:space="preserve"> ao edital n. 03/2021 CEAD/UFPI, </w:t>
      </w:r>
      <w:r w:rsidR="00210124">
        <w:rPr>
          <w:rFonts w:ascii="Arial" w:hAnsi="Arial"/>
          <w:sz w:val="24"/>
          <w:szCs w:val="24"/>
        </w:rPr>
        <w:t>conforme abaixo:</w:t>
      </w:r>
    </w:p>
    <w:p w14:paraId="2258C163" w14:textId="41FFA6BE" w:rsidR="00161CA2" w:rsidRPr="00161CA2" w:rsidRDefault="00161CA2" w:rsidP="00161CA2">
      <w:pPr>
        <w:spacing w:line="274" w:lineRule="auto"/>
        <w:jc w:val="both"/>
        <w:rPr>
          <w:rFonts w:ascii="Arial" w:hAnsi="Arial"/>
          <w:sz w:val="24"/>
          <w:szCs w:val="24"/>
        </w:rPr>
      </w:pPr>
    </w:p>
    <w:p w14:paraId="07AC8E36" w14:textId="59B22A09" w:rsidR="00161CA2" w:rsidRPr="00161CA2" w:rsidRDefault="00161CA2" w:rsidP="00161CA2">
      <w:pPr>
        <w:spacing w:line="274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161CA2">
        <w:rPr>
          <w:rFonts w:ascii="Arial" w:hAnsi="Arial"/>
          <w:b/>
          <w:bCs/>
          <w:sz w:val="24"/>
          <w:szCs w:val="24"/>
          <w:u w:val="single"/>
        </w:rPr>
        <w:t>Onde se lê:</w:t>
      </w:r>
    </w:p>
    <w:p w14:paraId="2303727D" w14:textId="564BE95E" w:rsidR="00161CA2" w:rsidRDefault="00161CA2" w:rsidP="00161CA2">
      <w:pPr>
        <w:spacing w:line="274" w:lineRule="auto"/>
        <w:jc w:val="both"/>
      </w:pPr>
    </w:p>
    <w:p w14:paraId="4B2CE3D9" w14:textId="77777777" w:rsidR="00161CA2" w:rsidRDefault="00161CA2" w:rsidP="00161CA2">
      <w:pPr>
        <w:spacing w:line="0" w:lineRule="atLeast"/>
        <w:ind w:right="-39"/>
        <w:jc w:val="center"/>
        <w:rPr>
          <w:rFonts w:ascii="Arial" w:eastAsia="Arial" w:hAnsi="Arial"/>
          <w:b/>
          <w:sz w:val="22"/>
        </w:rPr>
      </w:pPr>
      <w:r w:rsidRPr="00161CA2">
        <w:rPr>
          <w:rFonts w:ascii="Arial" w:eastAsia="Arial" w:hAnsi="Arial"/>
          <w:b/>
          <w:sz w:val="22"/>
        </w:rPr>
        <w:t>ANEXO II</w:t>
      </w:r>
      <w:r>
        <w:rPr>
          <w:rFonts w:ascii="Arial" w:eastAsia="Arial" w:hAnsi="Arial"/>
          <w:b/>
          <w:sz w:val="22"/>
        </w:rPr>
        <w:t xml:space="preserve"> – VAGAS / CADASTRO DE RESERVA POR CURSO/DISCIPLINAS E EMENTAS</w:t>
      </w:r>
    </w:p>
    <w:p w14:paraId="142DDDFE" w14:textId="0167406B" w:rsidR="00161CA2" w:rsidRDefault="00161CA2" w:rsidP="00161CA2">
      <w:pPr>
        <w:spacing w:line="20" w:lineRule="exact"/>
        <w:rPr>
          <w:rFonts w:ascii="Times New Roman" w:eastAsia="Times New Roman" w:hAnsi="Times New Roman"/>
        </w:rPr>
      </w:pPr>
    </w:p>
    <w:p w14:paraId="3EAA0ACD" w14:textId="77777777" w:rsidR="00161CA2" w:rsidRDefault="00161CA2" w:rsidP="00161CA2">
      <w:pPr>
        <w:spacing w:line="200" w:lineRule="exact"/>
        <w:rPr>
          <w:rFonts w:ascii="Times New Roman" w:eastAsia="Times New Roman" w:hAnsi="Times New Roman"/>
        </w:rPr>
      </w:pPr>
    </w:p>
    <w:p w14:paraId="15F55615" w14:textId="77777777" w:rsidR="00161CA2" w:rsidRDefault="00161CA2" w:rsidP="00161CA2">
      <w:pPr>
        <w:spacing w:line="0" w:lineRule="atLeast"/>
        <w:ind w:right="-3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Bacharelado em Ciências Contábeis CEAD / UFPI / UAB 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980"/>
        <w:gridCol w:w="1360"/>
        <w:gridCol w:w="960"/>
        <w:gridCol w:w="1360"/>
      </w:tblGrid>
      <w:tr w:rsidR="00161CA2" w:rsidRPr="00365F88" w14:paraId="76A5CA23" w14:textId="77777777" w:rsidTr="0013201D">
        <w:trPr>
          <w:trHeight w:val="245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7FF417DA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Semestre</w:t>
            </w:r>
          </w:p>
        </w:tc>
        <w:tc>
          <w:tcPr>
            <w:tcW w:w="4980" w:type="dxa"/>
            <w:vMerge w:val="restart"/>
            <w:shd w:val="clear" w:color="auto" w:fill="auto"/>
            <w:vAlign w:val="bottom"/>
          </w:tcPr>
          <w:p w14:paraId="5243F730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Disciplina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46EC2FC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b/>
                <w:w w:val="99"/>
              </w:rPr>
            </w:pPr>
            <w:r w:rsidRPr="00365F88">
              <w:rPr>
                <w:rFonts w:ascii="Arial" w:eastAsia="Arial" w:hAnsi="Arial"/>
                <w:b/>
                <w:w w:val="99"/>
              </w:rPr>
              <w:t>Carga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14:paraId="783AE927" w14:textId="77777777" w:rsidR="00161CA2" w:rsidRPr="00365F88" w:rsidRDefault="00161CA2" w:rsidP="0013201D">
            <w:pPr>
              <w:spacing w:line="0" w:lineRule="atLeast"/>
              <w:ind w:right="50"/>
              <w:jc w:val="right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Oferta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70F726F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Cadastro</w:t>
            </w:r>
          </w:p>
        </w:tc>
      </w:tr>
      <w:tr w:rsidR="00161CA2" w:rsidRPr="00365F88" w14:paraId="4889E894" w14:textId="77777777" w:rsidTr="0013201D">
        <w:trPr>
          <w:trHeight w:val="251"/>
          <w:jc w:val="center"/>
        </w:trPr>
        <w:tc>
          <w:tcPr>
            <w:tcW w:w="1200" w:type="dxa"/>
            <w:vMerge w:val="restart"/>
            <w:shd w:val="clear" w:color="auto" w:fill="auto"/>
            <w:vAlign w:val="bottom"/>
          </w:tcPr>
          <w:p w14:paraId="51489B4C" w14:textId="77777777" w:rsidR="00161CA2" w:rsidRPr="00365F88" w:rsidRDefault="00161CA2" w:rsidP="0013201D">
            <w:pPr>
              <w:spacing w:line="251" w:lineRule="exact"/>
              <w:jc w:val="center"/>
              <w:rPr>
                <w:rFonts w:ascii="Arial" w:eastAsia="Arial" w:hAnsi="Arial"/>
                <w:b/>
                <w:w w:val="99"/>
              </w:rPr>
            </w:pPr>
            <w:r w:rsidRPr="00365F88">
              <w:rPr>
                <w:rFonts w:ascii="Arial" w:eastAsia="Arial" w:hAnsi="Arial"/>
                <w:b/>
                <w:w w:val="99"/>
              </w:rPr>
              <w:t>/Período</w:t>
            </w:r>
          </w:p>
        </w:tc>
        <w:tc>
          <w:tcPr>
            <w:tcW w:w="4980" w:type="dxa"/>
            <w:vMerge/>
            <w:shd w:val="clear" w:color="auto" w:fill="auto"/>
            <w:vAlign w:val="bottom"/>
          </w:tcPr>
          <w:p w14:paraId="697A92BD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bottom"/>
          </w:tcPr>
          <w:p w14:paraId="1E5C5E97" w14:textId="77777777" w:rsidR="00161CA2" w:rsidRPr="00365F88" w:rsidRDefault="00161CA2" w:rsidP="0013201D">
            <w:pPr>
              <w:spacing w:line="251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Horária (h)</w:t>
            </w:r>
          </w:p>
        </w:tc>
        <w:tc>
          <w:tcPr>
            <w:tcW w:w="960" w:type="dxa"/>
            <w:vMerge/>
            <w:shd w:val="clear" w:color="auto" w:fill="auto"/>
            <w:vAlign w:val="bottom"/>
          </w:tcPr>
          <w:p w14:paraId="58A578FB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bottom"/>
          </w:tcPr>
          <w:p w14:paraId="5F1F22E1" w14:textId="77777777" w:rsidR="00161CA2" w:rsidRPr="00365F88" w:rsidRDefault="00161CA2" w:rsidP="0013201D">
            <w:pPr>
              <w:spacing w:line="251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de Reserva</w:t>
            </w:r>
          </w:p>
        </w:tc>
      </w:tr>
      <w:tr w:rsidR="00161CA2" w:rsidRPr="00365F88" w14:paraId="6CA593B9" w14:textId="77777777" w:rsidTr="0013201D">
        <w:trPr>
          <w:trHeight w:val="128"/>
          <w:jc w:val="center"/>
        </w:trPr>
        <w:tc>
          <w:tcPr>
            <w:tcW w:w="1200" w:type="dxa"/>
            <w:vMerge/>
            <w:shd w:val="clear" w:color="auto" w:fill="auto"/>
            <w:vAlign w:val="bottom"/>
          </w:tcPr>
          <w:p w14:paraId="6DAC639C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  <w:vAlign w:val="bottom"/>
          </w:tcPr>
          <w:p w14:paraId="09763C74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60" w:type="dxa"/>
            <w:vMerge/>
            <w:shd w:val="clear" w:color="auto" w:fill="auto"/>
            <w:vAlign w:val="bottom"/>
          </w:tcPr>
          <w:p w14:paraId="17F9ED75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A1767A2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60" w:type="dxa"/>
            <w:vMerge/>
            <w:shd w:val="clear" w:color="auto" w:fill="auto"/>
            <w:vAlign w:val="bottom"/>
          </w:tcPr>
          <w:p w14:paraId="1EEFB2A8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161CA2" w:rsidRPr="00365F88" w14:paraId="7FAA594E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2720FEFE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210124">
              <w:rPr>
                <w:rFonts w:ascii="Arial" w:eastAsia="Times New Roman" w:hAnsi="Arial"/>
                <w:highlight w:val="yellow"/>
              </w:rPr>
              <w:t>2020.1</w:t>
            </w:r>
          </w:p>
        </w:tc>
        <w:tc>
          <w:tcPr>
            <w:tcW w:w="4980" w:type="dxa"/>
            <w:shd w:val="clear" w:color="auto" w:fill="auto"/>
          </w:tcPr>
          <w:p w14:paraId="37E32792" w14:textId="77777777" w:rsidR="00161CA2" w:rsidRPr="00365F88" w:rsidRDefault="00161CA2" w:rsidP="0013201D">
            <w:pPr>
              <w:spacing w:line="243" w:lineRule="exact"/>
              <w:jc w:val="both"/>
              <w:rPr>
                <w:rFonts w:ascii="Arial" w:eastAsia="Arial" w:hAnsi="Arial"/>
                <w:w w:val="99"/>
              </w:rPr>
            </w:pPr>
            <w:r w:rsidRPr="00365F88">
              <w:rPr>
                <w:rFonts w:ascii="Arial" w:eastAsia="Arial" w:hAnsi="Arial"/>
                <w:w w:val="99"/>
              </w:rPr>
              <w:t>Direito Administrativo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071E8F4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D02951B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71F1D0C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15DF054F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45310098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03F0996B" w14:textId="77777777" w:rsidR="00161CA2" w:rsidRPr="00365F88" w:rsidRDefault="00161CA2" w:rsidP="0013201D">
            <w:pPr>
              <w:spacing w:line="243" w:lineRule="exact"/>
              <w:jc w:val="both"/>
              <w:rPr>
                <w:rFonts w:ascii="Arial" w:eastAsia="Arial" w:hAnsi="Arial"/>
              </w:rPr>
            </w:pPr>
            <w:r w:rsidRPr="00365F88">
              <w:rPr>
                <w:rFonts w:ascii="Arial" w:hAnsi="Arial"/>
              </w:rPr>
              <w:t>Métodos Quantitativos Aplicados à Contabilidade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03A5B50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9CDE3CE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AA92437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1EAC003C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27DB6B70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27B562F5" w14:textId="77777777" w:rsidR="00161CA2" w:rsidRPr="00365F88" w:rsidRDefault="00161CA2" w:rsidP="0013201D">
            <w:pPr>
              <w:spacing w:line="243" w:lineRule="exact"/>
              <w:jc w:val="both"/>
              <w:rPr>
                <w:rFonts w:ascii="Arial" w:eastAsia="Arial" w:hAnsi="Arial"/>
                <w:w w:val="98"/>
              </w:rPr>
            </w:pPr>
            <w:r w:rsidRPr="00365F88">
              <w:rPr>
                <w:rFonts w:ascii="Arial" w:hAnsi="Arial"/>
              </w:rPr>
              <w:t>Contabilidade Geral II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4A21E7A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A78277C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E8F6895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2A6A62A0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4791CB0C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3F276F9D" w14:textId="77777777" w:rsidR="00161CA2" w:rsidRPr="00365F88" w:rsidRDefault="00161CA2" w:rsidP="0013201D">
            <w:pPr>
              <w:spacing w:line="243" w:lineRule="exact"/>
              <w:jc w:val="both"/>
              <w:rPr>
                <w:rFonts w:ascii="Arial" w:eastAsia="Arial" w:hAnsi="Arial"/>
              </w:rPr>
            </w:pPr>
            <w:r w:rsidRPr="00365F88">
              <w:rPr>
                <w:rFonts w:ascii="Arial" w:hAnsi="Arial"/>
              </w:rPr>
              <w:t>Mercado Financeiro e de Capitais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6F1B539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1C227B8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07A99C7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0DD10F80" w14:textId="77777777" w:rsidTr="0013201D">
        <w:trPr>
          <w:trHeight w:val="247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4E566D5D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64AE6F6F" w14:textId="77777777" w:rsidR="00161CA2" w:rsidRPr="00365F88" w:rsidRDefault="00161CA2" w:rsidP="0013201D">
            <w:pPr>
              <w:spacing w:line="247" w:lineRule="exact"/>
              <w:jc w:val="both"/>
              <w:rPr>
                <w:rFonts w:ascii="Arial" w:eastAsia="Arial" w:hAnsi="Arial"/>
              </w:rPr>
            </w:pPr>
            <w:r w:rsidRPr="00365F88">
              <w:rPr>
                <w:rFonts w:ascii="Arial" w:hAnsi="Arial"/>
              </w:rPr>
              <w:t xml:space="preserve">Inglês Técnico e </w:t>
            </w:r>
            <w:proofErr w:type="gramStart"/>
            <w:r w:rsidRPr="00365F88">
              <w:rPr>
                <w:rFonts w:ascii="Arial" w:hAnsi="Arial"/>
              </w:rPr>
              <w:t>Cientifico</w:t>
            </w:r>
            <w:proofErr w:type="gramEnd"/>
          </w:p>
        </w:tc>
        <w:tc>
          <w:tcPr>
            <w:tcW w:w="1360" w:type="dxa"/>
            <w:shd w:val="clear" w:color="auto" w:fill="auto"/>
            <w:vAlign w:val="bottom"/>
          </w:tcPr>
          <w:p w14:paraId="12F5EFAF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FF8D7CC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87BBB67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4928D2AA" w14:textId="77777777" w:rsidTr="0013201D">
        <w:trPr>
          <w:trHeight w:val="10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284C5401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133F6E2D" w14:textId="77777777" w:rsidR="00161CA2" w:rsidRPr="00365F88" w:rsidRDefault="00161CA2" w:rsidP="0013201D">
            <w:pPr>
              <w:spacing w:line="244" w:lineRule="exact"/>
              <w:jc w:val="both"/>
              <w:rPr>
                <w:rFonts w:ascii="Arial" w:eastAsia="Arial" w:hAnsi="Arial"/>
              </w:rPr>
            </w:pPr>
            <w:r w:rsidRPr="00365F88">
              <w:rPr>
                <w:rFonts w:ascii="Arial" w:hAnsi="Arial"/>
              </w:rPr>
              <w:t xml:space="preserve">Informática aplicada </w:t>
            </w:r>
            <w:r>
              <w:rPr>
                <w:rFonts w:ascii="Arial" w:hAnsi="Arial"/>
              </w:rPr>
              <w:t>à</w:t>
            </w:r>
            <w:r w:rsidRPr="00365F8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</w:t>
            </w:r>
            <w:r w:rsidRPr="00365F88">
              <w:rPr>
                <w:rFonts w:ascii="Arial" w:hAnsi="Arial"/>
              </w:rPr>
              <w:t>ontabilidade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3727697" w14:textId="77777777" w:rsidR="00161CA2" w:rsidRPr="00365F88" w:rsidRDefault="00161CA2" w:rsidP="0013201D">
            <w:pPr>
              <w:spacing w:line="244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3</w:t>
            </w:r>
            <w:r w:rsidRPr="00365F88">
              <w:rPr>
                <w:rFonts w:ascii="Arial" w:eastAsia="Arial" w:hAnsi="Arial"/>
                <w:w w:val="97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93C21D9" w14:textId="77777777" w:rsidR="00161CA2" w:rsidRPr="00365F88" w:rsidRDefault="00161CA2" w:rsidP="0013201D">
            <w:pPr>
              <w:spacing w:line="244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2EB5500" w14:textId="77777777" w:rsidR="00161CA2" w:rsidRPr="00365F88" w:rsidRDefault="00161CA2" w:rsidP="0013201D">
            <w:pPr>
              <w:spacing w:line="244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68C2554E" w14:textId="77777777" w:rsidTr="0013201D">
        <w:trPr>
          <w:trHeight w:val="247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3E26B2BA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6DA363C8" w14:textId="77777777" w:rsidR="00161CA2" w:rsidRPr="00365F88" w:rsidRDefault="00161CA2" w:rsidP="0013201D">
            <w:pPr>
              <w:spacing w:line="247" w:lineRule="exact"/>
              <w:jc w:val="both"/>
              <w:rPr>
                <w:rFonts w:ascii="Arial" w:eastAsia="Arial" w:hAnsi="Arial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3037E42C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B3930D7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0C13A58A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</w:p>
        </w:tc>
      </w:tr>
      <w:tr w:rsidR="00161CA2" w:rsidRPr="00365F88" w14:paraId="1253DB7A" w14:textId="77777777" w:rsidTr="0013201D">
        <w:trPr>
          <w:trHeight w:val="246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024F77B1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210124">
              <w:rPr>
                <w:rFonts w:ascii="Arial" w:eastAsia="Times New Roman" w:hAnsi="Arial"/>
                <w:highlight w:val="yellow"/>
              </w:rPr>
              <w:t>2020.2</w:t>
            </w:r>
          </w:p>
        </w:tc>
        <w:tc>
          <w:tcPr>
            <w:tcW w:w="4980" w:type="dxa"/>
            <w:shd w:val="clear" w:color="auto" w:fill="auto"/>
          </w:tcPr>
          <w:p w14:paraId="3DAF796C" w14:textId="77777777" w:rsidR="00161CA2" w:rsidRPr="00365F88" w:rsidRDefault="00161CA2" w:rsidP="0013201D">
            <w:pPr>
              <w:spacing w:line="246" w:lineRule="exact"/>
              <w:jc w:val="both"/>
              <w:rPr>
                <w:rFonts w:ascii="Arial" w:eastAsia="Arial" w:hAnsi="Arial"/>
              </w:rPr>
            </w:pPr>
            <w:r w:rsidRPr="00365F88">
              <w:rPr>
                <w:rFonts w:ascii="Arial" w:hAnsi="Arial"/>
              </w:rPr>
              <w:t>Tecnologia da Informação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FD1FFF4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654E459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1C8E05C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75547E0D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361797B0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4223068A" w14:textId="77777777" w:rsidR="00161CA2" w:rsidRPr="00365F88" w:rsidRDefault="00161CA2" w:rsidP="0013201D">
            <w:pPr>
              <w:spacing w:line="0" w:lineRule="atLeast"/>
              <w:jc w:val="both"/>
              <w:rPr>
                <w:rFonts w:ascii="Arial" w:eastAsia="Times New Roman" w:hAnsi="Arial"/>
              </w:rPr>
            </w:pPr>
            <w:r w:rsidRPr="00365F88">
              <w:rPr>
                <w:rFonts w:ascii="Arial" w:hAnsi="Arial"/>
              </w:rPr>
              <w:t>Contabilidade Empresarial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4BEC089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4ED30E5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A7994F7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48CBA64A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4574AD03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281E2256" w14:textId="77777777" w:rsidR="00161CA2" w:rsidRPr="00365F88" w:rsidRDefault="00161CA2" w:rsidP="0013201D">
            <w:pPr>
              <w:spacing w:line="0" w:lineRule="atLeast"/>
              <w:jc w:val="both"/>
              <w:rPr>
                <w:rFonts w:ascii="Arial" w:eastAsia="Times New Roman" w:hAnsi="Arial"/>
              </w:rPr>
            </w:pPr>
            <w:r w:rsidRPr="00365F88">
              <w:rPr>
                <w:rFonts w:ascii="Arial" w:hAnsi="Arial"/>
              </w:rPr>
              <w:t>Contabilidade Governamental I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717F358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CDF2FFD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940DF83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05175612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47B74EE8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5E5AF4F1" w14:textId="77777777" w:rsidR="00161CA2" w:rsidRPr="00365F88" w:rsidRDefault="00161CA2" w:rsidP="0013201D">
            <w:pPr>
              <w:spacing w:line="0" w:lineRule="atLeast"/>
              <w:jc w:val="both"/>
              <w:rPr>
                <w:rFonts w:ascii="Arial" w:eastAsia="Times New Roman" w:hAnsi="Arial"/>
              </w:rPr>
            </w:pPr>
            <w:r w:rsidRPr="00365F88">
              <w:rPr>
                <w:rFonts w:ascii="Arial" w:hAnsi="Arial"/>
              </w:rPr>
              <w:t>Análise das Demonstrações Financeiras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273B982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CA0A904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A80AA71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3047AB9F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6B4D99AC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1B0D50F9" w14:textId="77777777" w:rsidR="00161CA2" w:rsidRPr="00365F88" w:rsidRDefault="00161CA2" w:rsidP="0013201D">
            <w:pPr>
              <w:spacing w:line="0" w:lineRule="atLeast"/>
              <w:jc w:val="both"/>
              <w:rPr>
                <w:rFonts w:ascii="Arial" w:eastAsia="Times New Roman" w:hAnsi="Arial"/>
              </w:rPr>
            </w:pPr>
            <w:r w:rsidRPr="00365F88">
              <w:rPr>
                <w:rFonts w:ascii="Arial" w:hAnsi="Arial"/>
              </w:rPr>
              <w:t>Direito Trabalhista e Previdenciário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8E8331A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EFD53B3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780B90B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7DF73E24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488FB752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4C78A658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4B926AD7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B199106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EDD61A2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w w:val="97"/>
              </w:rPr>
            </w:pPr>
            <w:r w:rsidRPr="00365F88">
              <w:rPr>
                <w:rFonts w:ascii="Arial" w:eastAsia="Arial" w:hAnsi="Arial"/>
                <w:b/>
                <w:w w:val="97"/>
              </w:rPr>
              <w:t>11</w:t>
            </w:r>
          </w:p>
        </w:tc>
      </w:tr>
    </w:tbl>
    <w:p w14:paraId="1117F76C" w14:textId="77777777" w:rsidR="00161CA2" w:rsidRDefault="00161CA2" w:rsidP="00161CA2">
      <w:pPr>
        <w:spacing w:line="251" w:lineRule="exact"/>
        <w:rPr>
          <w:rFonts w:ascii="Times New Roman" w:eastAsia="Times New Roman" w:hAnsi="Times New Roman"/>
        </w:rPr>
      </w:pPr>
    </w:p>
    <w:p w14:paraId="5F7BA5F3" w14:textId="77777777" w:rsidR="00161CA2" w:rsidRDefault="00161CA2" w:rsidP="00161CA2">
      <w:pPr>
        <w:spacing w:line="0" w:lineRule="atLeast"/>
        <w:ind w:right="-1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EMENTAS</w:t>
      </w:r>
    </w:p>
    <w:p w14:paraId="259A5291" w14:textId="77777777" w:rsidR="00161CA2" w:rsidRDefault="00161CA2" w:rsidP="00161CA2">
      <w:pPr>
        <w:spacing w:line="126" w:lineRule="exact"/>
        <w:rPr>
          <w:rFonts w:ascii="Times New Roman" w:eastAsia="Times New Roman" w:hAnsi="Times New Roman"/>
        </w:rPr>
      </w:pPr>
    </w:p>
    <w:p w14:paraId="2C5E3EBF" w14:textId="77777777" w:rsidR="00161CA2" w:rsidRPr="00A00DE7" w:rsidRDefault="00161CA2" w:rsidP="00161CA2">
      <w:pPr>
        <w:spacing w:line="200" w:lineRule="exact"/>
        <w:rPr>
          <w:rFonts w:ascii="Arial" w:eastAsia="Times New Roman" w:hAnsi="Arial"/>
          <w:sz w:val="24"/>
          <w:szCs w:val="24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4B90D4DF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99F676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Direito Administrativo</w:t>
            </w:r>
          </w:p>
        </w:tc>
      </w:tr>
      <w:tr w:rsidR="00161CA2" w:rsidRPr="00A00DE7" w14:paraId="4981E002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5E35" w14:textId="77777777" w:rsidR="00161CA2" w:rsidRPr="00A00DE7" w:rsidRDefault="00161CA2" w:rsidP="0013201D">
            <w:pPr>
              <w:spacing w:line="276" w:lineRule="auto"/>
              <w:jc w:val="both"/>
              <w:rPr>
                <w:rFonts w:ascii="Arial" w:hAnsi="Arial"/>
                <w:b/>
                <w:shd w:val="clear" w:color="auto" w:fill="EAF1DD"/>
                <w:lang w:eastAsia="en-US"/>
              </w:rPr>
            </w:pPr>
            <w:r w:rsidRPr="00A00DE7">
              <w:rPr>
                <w:rFonts w:ascii="Arial" w:hAnsi="Arial"/>
                <w:b/>
              </w:rPr>
              <w:t xml:space="preserve">EMENTA: </w:t>
            </w:r>
            <w:r w:rsidRPr="00A00DE7">
              <w:rPr>
                <w:rFonts w:ascii="Arial" w:hAnsi="Arial"/>
              </w:rPr>
              <w:t>Direito Administrativo: Administração Pública, Organização Administrativa Brasileira, Poderes Administrativos, Atos Administrativos, Contratos Administrativos, Licitação, Serviços Públicos, Bens Públicos, Desapropriação, Servidores Públicos.</w:t>
            </w:r>
          </w:p>
        </w:tc>
      </w:tr>
    </w:tbl>
    <w:p w14:paraId="167B94E1" w14:textId="77777777" w:rsidR="00161CA2" w:rsidRPr="00A00DE7" w:rsidRDefault="00161CA2" w:rsidP="00161CA2">
      <w:pPr>
        <w:rPr>
          <w:rFonts w:ascii="Arial" w:hAnsi="Arial"/>
        </w:rPr>
      </w:pPr>
    </w:p>
    <w:p w14:paraId="1E0B41A6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bCs/>
          <w:sz w:val="20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732AFB28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E242D7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Informática Aplicada a Contabilidade</w:t>
            </w:r>
          </w:p>
        </w:tc>
      </w:tr>
      <w:tr w:rsidR="00161CA2" w:rsidRPr="00A00DE7" w14:paraId="050F19A7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318E" w14:textId="77777777" w:rsidR="00161CA2" w:rsidRPr="00A00DE7" w:rsidRDefault="00161CA2" w:rsidP="0013201D">
            <w:pPr>
              <w:rPr>
                <w:rFonts w:ascii="Arial" w:hAnsi="Arial"/>
              </w:rPr>
            </w:pPr>
            <w:r w:rsidRPr="00A00DE7">
              <w:rPr>
                <w:rFonts w:ascii="Arial" w:hAnsi="Arial"/>
                <w:shd w:val="clear" w:color="auto" w:fill="FFFFFF"/>
              </w:rPr>
              <w:t>Utilização de software aplicados à Contabilidade e ferramentas de uso geral; Constituição de Empresas.</w:t>
            </w:r>
          </w:p>
          <w:p w14:paraId="3063F086" w14:textId="77777777" w:rsidR="00161CA2" w:rsidRPr="00A00DE7" w:rsidRDefault="00161CA2" w:rsidP="0013201D">
            <w:pPr>
              <w:spacing w:line="276" w:lineRule="auto"/>
              <w:jc w:val="both"/>
              <w:rPr>
                <w:rFonts w:ascii="Arial" w:hAnsi="Arial"/>
                <w:b/>
                <w:shd w:val="clear" w:color="auto" w:fill="EAF1DD"/>
                <w:lang w:eastAsia="en-US"/>
              </w:rPr>
            </w:pPr>
            <w:r w:rsidRPr="00A00DE7">
              <w:rPr>
                <w:rFonts w:ascii="Arial" w:hAnsi="Arial"/>
              </w:rPr>
              <w:t xml:space="preserve">Software específico de contabilidade: cadastramento do plano de contas, dos centros de custos, históricos e lançamentos padrões.  </w:t>
            </w:r>
          </w:p>
        </w:tc>
      </w:tr>
    </w:tbl>
    <w:p w14:paraId="2F57CE65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sz w:val="20"/>
          <w:u w:val="single"/>
        </w:rPr>
      </w:pPr>
    </w:p>
    <w:p w14:paraId="5695D168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bCs/>
          <w:sz w:val="20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333D0D4C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8F5F04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 xml:space="preserve">COMPONENTE CURRICULAR: Métodos Quantitativos Aplicados </w:t>
            </w:r>
            <w:r>
              <w:rPr>
                <w:rFonts w:ascii="Arial" w:hAnsi="Arial"/>
                <w:b/>
              </w:rPr>
              <w:t>à</w:t>
            </w:r>
            <w:r w:rsidRPr="00A00DE7">
              <w:rPr>
                <w:rFonts w:ascii="Arial" w:hAnsi="Arial"/>
                <w:b/>
              </w:rPr>
              <w:t xml:space="preserve"> Contabilidade</w:t>
            </w:r>
          </w:p>
        </w:tc>
      </w:tr>
      <w:tr w:rsidR="00161CA2" w:rsidRPr="00A00DE7" w14:paraId="09ED4933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E537" w14:textId="77777777" w:rsidR="00161CA2" w:rsidRPr="00A00DE7" w:rsidRDefault="00161CA2" w:rsidP="0013201D">
            <w:pPr>
              <w:spacing w:line="276" w:lineRule="auto"/>
              <w:jc w:val="both"/>
              <w:rPr>
                <w:rFonts w:ascii="Arial" w:hAnsi="Arial"/>
                <w:b/>
                <w:shd w:val="clear" w:color="auto" w:fill="EAF1DD"/>
                <w:lang w:eastAsia="en-US"/>
              </w:rPr>
            </w:pPr>
            <w:r w:rsidRPr="00A00DE7">
              <w:rPr>
                <w:rFonts w:ascii="Arial" w:hAnsi="Arial"/>
              </w:rPr>
              <w:t>Amostragem. Distribuições amostrais. Intervalo de confiança. Teste de hipótese. Regressão e Correlação. Número índices. Série Temporal. Progressão Linear. Cálculo Matricial.</w:t>
            </w:r>
          </w:p>
        </w:tc>
      </w:tr>
    </w:tbl>
    <w:p w14:paraId="6F1DD150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bCs/>
          <w:sz w:val="20"/>
        </w:rPr>
      </w:pPr>
    </w:p>
    <w:p w14:paraId="65F3D535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bCs/>
          <w:sz w:val="20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07C334BC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64748DD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Contabilidade Geral II</w:t>
            </w:r>
          </w:p>
        </w:tc>
      </w:tr>
      <w:tr w:rsidR="00161CA2" w:rsidRPr="00A00DE7" w14:paraId="737003FC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AB9BB" w14:textId="77777777" w:rsidR="00161CA2" w:rsidRPr="00BD588A" w:rsidRDefault="00161CA2" w:rsidP="0013201D">
            <w:pPr>
              <w:jc w:val="both"/>
              <w:rPr>
                <w:rFonts w:ascii="Arial" w:hAnsi="Arial"/>
              </w:rPr>
            </w:pPr>
          </w:p>
          <w:p w14:paraId="0A4425EF" w14:textId="77777777" w:rsidR="00161CA2" w:rsidRPr="00BD588A" w:rsidRDefault="00161CA2" w:rsidP="0013201D">
            <w:pPr>
              <w:jc w:val="both"/>
              <w:rPr>
                <w:rFonts w:ascii="Arial" w:hAnsi="Arial"/>
                <w:b/>
                <w:u w:val="single"/>
              </w:rPr>
            </w:pPr>
            <w:r w:rsidRPr="00BD588A">
              <w:rPr>
                <w:rFonts w:ascii="Arial" w:hAnsi="Arial"/>
                <w:shd w:val="clear" w:color="auto" w:fill="FFFFFF"/>
              </w:rPr>
              <w:t>Demonstrações Contábeis; Balanço Patrimonial; Grupos e Contas do Balanço Patrimonial; Demonstração do Resultado do Exercício.</w:t>
            </w:r>
          </w:p>
        </w:tc>
      </w:tr>
    </w:tbl>
    <w:p w14:paraId="2B55C34C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bCs/>
          <w:sz w:val="20"/>
        </w:rPr>
      </w:pPr>
    </w:p>
    <w:p w14:paraId="1432120E" w14:textId="77777777" w:rsidR="00161CA2" w:rsidRPr="00A00DE7" w:rsidRDefault="00161CA2" w:rsidP="00161CA2">
      <w:pPr>
        <w:tabs>
          <w:tab w:val="left" w:pos="540"/>
        </w:tabs>
        <w:spacing w:line="0" w:lineRule="atLeast"/>
        <w:ind w:firstLine="23"/>
        <w:rPr>
          <w:rFonts w:ascii="Arial" w:hAnsi="Arial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623F45AA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EB5596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Inglês Técnico e Científico</w:t>
            </w:r>
          </w:p>
        </w:tc>
      </w:tr>
      <w:tr w:rsidR="00161CA2" w:rsidRPr="00A00DE7" w14:paraId="7F3659C6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0735C" w14:textId="77777777" w:rsidR="00161CA2" w:rsidRPr="00A00DE7" w:rsidRDefault="00161CA2" w:rsidP="0013201D">
            <w:pPr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>Estudo prático das funções e estruturas básicas da língua, escolhida, através de atividades que possibilitem o desenvolvimento das quatro habilidades da língua (ler, falar, ouvir e escrever), visando à comunicação em situações específicas.</w:t>
            </w:r>
          </w:p>
        </w:tc>
      </w:tr>
    </w:tbl>
    <w:p w14:paraId="631EFA76" w14:textId="77777777" w:rsidR="00161CA2" w:rsidRDefault="00161CA2" w:rsidP="00161CA2">
      <w:pPr>
        <w:tabs>
          <w:tab w:val="left" w:pos="540"/>
        </w:tabs>
        <w:spacing w:line="0" w:lineRule="atLeast"/>
        <w:ind w:firstLine="23"/>
        <w:rPr>
          <w:rFonts w:ascii="Arial" w:hAnsi="Arial"/>
        </w:rPr>
      </w:pPr>
    </w:p>
    <w:p w14:paraId="367B72AF" w14:textId="77777777" w:rsidR="00161CA2" w:rsidRDefault="00161CA2" w:rsidP="00161CA2">
      <w:pPr>
        <w:tabs>
          <w:tab w:val="left" w:pos="540"/>
        </w:tabs>
        <w:spacing w:line="0" w:lineRule="atLeast"/>
        <w:ind w:firstLine="23"/>
        <w:rPr>
          <w:rFonts w:ascii="Arial" w:hAnsi="Arial"/>
        </w:rPr>
      </w:pPr>
    </w:p>
    <w:p w14:paraId="3CB5C300" w14:textId="77777777" w:rsidR="00161CA2" w:rsidRPr="00A00DE7" w:rsidRDefault="00161CA2" w:rsidP="00161CA2">
      <w:pPr>
        <w:tabs>
          <w:tab w:val="left" w:pos="540"/>
        </w:tabs>
        <w:spacing w:line="0" w:lineRule="atLeast"/>
        <w:ind w:firstLine="23"/>
        <w:rPr>
          <w:rFonts w:ascii="Arial" w:hAnsi="Arial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2EB5658C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406AA06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Mercado Financeiro e de Capitais</w:t>
            </w:r>
          </w:p>
        </w:tc>
      </w:tr>
      <w:tr w:rsidR="00161CA2" w:rsidRPr="00A00DE7" w14:paraId="6D8B2558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7CA3" w14:textId="77777777" w:rsidR="00161CA2" w:rsidRPr="00A00DE7" w:rsidRDefault="00161CA2" w:rsidP="0013201D">
            <w:pPr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>Economia e Mercado de Capitais. Sistema Financeiro Nacional. Os Títulos do Mercado de Capitais. Os Mercados de Ações. Os Mercados Derivativos e Bolsa Mercantil &amp; de Futuros. Finanças Empresariais e a Capitalização de empresas. Análise de Investimentos em Ações. Administração de Investimentos e o Investidor.</w:t>
            </w:r>
          </w:p>
        </w:tc>
      </w:tr>
    </w:tbl>
    <w:p w14:paraId="0E24A0A7" w14:textId="77777777" w:rsidR="00161CA2" w:rsidRPr="00A00DE7" w:rsidRDefault="00161CA2" w:rsidP="00161CA2">
      <w:pPr>
        <w:tabs>
          <w:tab w:val="left" w:pos="540"/>
        </w:tabs>
        <w:spacing w:line="0" w:lineRule="atLeast"/>
        <w:ind w:firstLine="23"/>
        <w:rPr>
          <w:rFonts w:ascii="Arial" w:hAnsi="Arial"/>
        </w:rPr>
      </w:pPr>
    </w:p>
    <w:p w14:paraId="2E33D580" w14:textId="77777777" w:rsidR="00161CA2" w:rsidRPr="00A00DE7" w:rsidRDefault="00161CA2" w:rsidP="00161CA2">
      <w:pPr>
        <w:ind w:right="37"/>
        <w:rPr>
          <w:rFonts w:ascii="Arial" w:hAnsi="Arial"/>
          <w:b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2A257FB5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925722" w14:textId="77777777" w:rsidR="00161CA2" w:rsidRPr="00A00DE7" w:rsidRDefault="00161CA2" w:rsidP="0013201D">
            <w:pPr>
              <w:spacing w:line="360" w:lineRule="auto"/>
              <w:ind w:left="37" w:right="212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Tecnologia da Informação - TI</w:t>
            </w:r>
          </w:p>
        </w:tc>
      </w:tr>
      <w:tr w:rsidR="00161CA2" w:rsidRPr="00A00DE7" w14:paraId="699A2106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0F9BF" w14:textId="77777777" w:rsidR="00161CA2" w:rsidRPr="00A00DE7" w:rsidRDefault="00161CA2" w:rsidP="0013201D">
            <w:pPr>
              <w:ind w:left="37" w:right="212"/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 xml:space="preserve">Evolução da Tecnologia da Informação (TI). Tecnologia da Informação nas Organizações: mudanças de paradigma. Mudanças no ambiente, na tecnologia, na organização. Informação, decisão e conhecimento. Indicadores de gestão. Informação e processo de tomada de decisão. Sistemas de Informações (SI). SI: estrutura e componentes. </w:t>
            </w:r>
            <w:r w:rsidRPr="00A00DE7">
              <w:rPr>
                <w:rFonts w:ascii="Arial" w:hAnsi="Arial"/>
                <w:lang w:val="es-ES_tradnl"/>
              </w:rPr>
              <w:t>Tipos de SI</w:t>
            </w:r>
            <w:r w:rsidRPr="00A00DE7">
              <w:rPr>
                <w:rFonts w:ascii="Arial" w:hAnsi="Arial"/>
              </w:rPr>
              <w:t>. Integração da informação e dos SI. Modelo global de SI. Gestão da Informação e da TI. Gestão do conhecimento. Planejamento estratégico de TI: fatores críticos de sucesso na gestão da informação e da TI</w:t>
            </w:r>
            <w:r>
              <w:rPr>
                <w:rFonts w:ascii="Arial" w:hAnsi="Arial"/>
              </w:rPr>
              <w:t>.</w:t>
            </w:r>
          </w:p>
        </w:tc>
      </w:tr>
    </w:tbl>
    <w:p w14:paraId="58F1E122" w14:textId="77777777" w:rsidR="00161CA2" w:rsidRPr="00A00DE7" w:rsidRDefault="00161CA2" w:rsidP="00161CA2">
      <w:pPr>
        <w:jc w:val="center"/>
        <w:rPr>
          <w:rFonts w:ascii="Arial" w:hAnsi="Arial"/>
          <w:b/>
          <w:u w:val="single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647D0619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56BC27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 xml:space="preserve">COMPONENTE CURRICULAR: Análise das Demonstrações Financeiras </w:t>
            </w:r>
          </w:p>
        </w:tc>
      </w:tr>
      <w:tr w:rsidR="00161CA2" w:rsidRPr="00A00DE7" w14:paraId="16B222A3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D66F" w14:textId="77777777" w:rsidR="00161CA2" w:rsidRPr="00A00DE7" w:rsidRDefault="00161CA2" w:rsidP="0013201D">
            <w:pPr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 xml:space="preserve">Balanço </w:t>
            </w:r>
            <w:r>
              <w:rPr>
                <w:rFonts w:ascii="Arial" w:hAnsi="Arial"/>
              </w:rPr>
              <w:t>Patrimonial</w:t>
            </w:r>
            <w:r w:rsidRPr="00A00DE7">
              <w:rPr>
                <w:rFonts w:ascii="Arial" w:hAnsi="Arial"/>
              </w:rPr>
              <w:t xml:space="preserve"> e demais demonstrações. Estrutura das Demonstrações Contábil. Análise Contábil. Análise por meio de indicadores financeiros e econômicos. Relatório de Análise.</w:t>
            </w:r>
          </w:p>
        </w:tc>
      </w:tr>
    </w:tbl>
    <w:p w14:paraId="4AE7978A" w14:textId="77777777" w:rsidR="00161CA2" w:rsidRPr="00B76A9D" w:rsidRDefault="00161CA2" w:rsidP="00161CA2">
      <w:pPr>
        <w:pStyle w:val="Ttulo1"/>
        <w:spacing w:before="0" w:after="0"/>
        <w:rPr>
          <w:sz w:val="20"/>
          <w:szCs w:val="20"/>
          <w:lang w:val="pt-BR"/>
        </w:rPr>
      </w:pPr>
    </w:p>
    <w:p w14:paraId="31AD582F" w14:textId="77777777" w:rsidR="00161CA2" w:rsidRPr="00A00DE7" w:rsidRDefault="00161CA2" w:rsidP="00161CA2">
      <w:pPr>
        <w:jc w:val="both"/>
        <w:rPr>
          <w:rFonts w:ascii="Arial" w:hAnsi="Arial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BD588A" w14:paraId="06348720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1CCEC0" w14:textId="77777777" w:rsidR="00161CA2" w:rsidRPr="00BD588A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BD588A">
              <w:rPr>
                <w:rFonts w:ascii="Arial" w:hAnsi="Arial"/>
                <w:b/>
              </w:rPr>
              <w:lastRenderedPageBreak/>
              <w:t>COMPONENTE CURRICULAR: Contabilidade Empresarial</w:t>
            </w:r>
          </w:p>
        </w:tc>
      </w:tr>
      <w:tr w:rsidR="00161CA2" w:rsidRPr="00BD588A" w14:paraId="6ADB25D8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9544" w14:textId="77777777" w:rsidR="00161CA2" w:rsidRPr="00BD588A" w:rsidRDefault="00161CA2" w:rsidP="0013201D">
            <w:pPr>
              <w:autoSpaceDE w:val="0"/>
              <w:jc w:val="both"/>
              <w:rPr>
                <w:rFonts w:ascii="Arial" w:hAnsi="Arial"/>
                <w:b/>
                <w:u w:val="single"/>
              </w:rPr>
            </w:pPr>
            <w:r w:rsidRPr="00BD588A">
              <w:rPr>
                <w:rFonts w:ascii="Arial" w:hAnsi="Arial"/>
                <w:shd w:val="clear" w:color="auto" w:fill="FFFFFF"/>
              </w:rPr>
              <w:t>Informação Contábil e Ambiente de Negócios; Principais Demonstrações Contábeis; Balanço Patrimonial: Investimentos e Financiamentos de uma Empresa; Grupos e Contas do Balanço Patrimonial; Demonstração do Resultado do Exercício; Regime de Caixa e de Competência; Fluxo de Caixa; Atividades Operacionais de Investimento e de Financiamento sobre Fluxo de Caixa.</w:t>
            </w:r>
            <w:r w:rsidRPr="00BD588A">
              <w:rPr>
                <w:rFonts w:ascii="Arial" w:hAnsi="Arial"/>
              </w:rPr>
              <w:t xml:space="preserve"> </w:t>
            </w:r>
          </w:p>
        </w:tc>
      </w:tr>
    </w:tbl>
    <w:p w14:paraId="7447CEFE" w14:textId="77777777" w:rsidR="00161CA2" w:rsidRPr="00A00DE7" w:rsidRDefault="00161CA2" w:rsidP="00161CA2">
      <w:pPr>
        <w:rPr>
          <w:rFonts w:ascii="Arial" w:hAnsi="Arial"/>
          <w:b/>
          <w:u w:val="single"/>
        </w:rPr>
      </w:pPr>
    </w:p>
    <w:p w14:paraId="01DCEC79" w14:textId="77777777" w:rsidR="00161CA2" w:rsidRPr="00A00DE7" w:rsidRDefault="00161CA2" w:rsidP="00161CA2">
      <w:pPr>
        <w:jc w:val="both"/>
        <w:rPr>
          <w:rFonts w:ascii="Arial" w:hAnsi="Arial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2F778BCA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689DB9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Contabilidade Governamental I</w:t>
            </w:r>
          </w:p>
        </w:tc>
      </w:tr>
      <w:tr w:rsidR="00161CA2" w:rsidRPr="00A00DE7" w14:paraId="1BA9A452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A9D1A" w14:textId="77777777" w:rsidR="00161CA2" w:rsidRPr="00A00DE7" w:rsidRDefault="00161CA2" w:rsidP="0013201D">
            <w:pPr>
              <w:ind w:right="-676"/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 xml:space="preserve">Conceito. </w:t>
            </w:r>
            <w:r w:rsidRPr="00A00DE7">
              <w:rPr>
                <w:rStyle w:val="txtarial8ptgray1"/>
                <w:rFonts w:ascii="Arial" w:hAnsi="Arial"/>
              </w:rPr>
              <w:t>Contabilidade Pública X Contabilidade Privada.</w:t>
            </w:r>
            <w:r w:rsidRPr="00A00DE7">
              <w:rPr>
                <w:rFonts w:ascii="Arial" w:hAnsi="Arial"/>
              </w:rPr>
              <w:t xml:space="preserve"> Campo de Aplicação. Administração Pública. Serviço Público. Gestão Pública: receitas e despesas. Regimes Contábeis. Créditos Adicionais. Planejamento e Orçamento: evolução, princípios, conceitos. Patrimônio na Administração Pública.</w:t>
            </w:r>
          </w:p>
        </w:tc>
      </w:tr>
    </w:tbl>
    <w:p w14:paraId="5611A844" w14:textId="77777777" w:rsidR="00161CA2" w:rsidRPr="00A00DE7" w:rsidRDefault="00161CA2" w:rsidP="00161CA2">
      <w:pPr>
        <w:rPr>
          <w:rFonts w:ascii="Arial" w:hAnsi="Arial"/>
          <w:b/>
          <w:u w:val="single"/>
        </w:rPr>
      </w:pPr>
    </w:p>
    <w:p w14:paraId="560BCBB2" w14:textId="77777777" w:rsidR="00161CA2" w:rsidRPr="00A00DE7" w:rsidRDefault="00161CA2" w:rsidP="00161CA2">
      <w:pPr>
        <w:jc w:val="both"/>
        <w:rPr>
          <w:rFonts w:ascii="Arial" w:hAnsi="Arial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13808980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92602E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Direito Trabalhista e Previde</w:t>
            </w:r>
            <w:r>
              <w:rPr>
                <w:rFonts w:ascii="Arial" w:hAnsi="Arial"/>
                <w:b/>
              </w:rPr>
              <w:t>n</w:t>
            </w:r>
            <w:r w:rsidRPr="00A00DE7">
              <w:rPr>
                <w:rFonts w:ascii="Arial" w:hAnsi="Arial"/>
                <w:b/>
              </w:rPr>
              <w:t>ciário</w:t>
            </w:r>
          </w:p>
        </w:tc>
      </w:tr>
      <w:tr w:rsidR="00161CA2" w:rsidRPr="00A00DE7" w14:paraId="1BC7E74F" w14:textId="77777777" w:rsidTr="0013201D">
        <w:trPr>
          <w:trHeight w:val="1113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9D3C" w14:textId="77777777" w:rsidR="00161CA2" w:rsidRPr="00A00DE7" w:rsidRDefault="00161CA2" w:rsidP="0013201D">
            <w:pPr>
              <w:ind w:right="70"/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>Direito do Trabalho: Fontes do Direito, Contrato de Trabalho, Empregado e Empregador, Salário e Remuneração, Jornada de Trabalho, Férias, Gratificação Natalina, Fundo de Garantia Por Tempo de Serviço, Aviso Prévio, Extinção do Contrato de Trabalho. Direito Previdenciário: Conceito e Noções de Previdência Social, Prestações, Benefícios e Serviços do Direito Previdenciário: Aposentadorias, Pensões e Abonos.</w:t>
            </w:r>
          </w:p>
        </w:tc>
      </w:tr>
    </w:tbl>
    <w:p w14:paraId="3944B1B0" w14:textId="1B616E0E" w:rsidR="00161CA2" w:rsidRDefault="00161CA2" w:rsidP="00161CA2">
      <w:pPr>
        <w:spacing w:line="274" w:lineRule="auto"/>
        <w:jc w:val="both"/>
      </w:pPr>
    </w:p>
    <w:p w14:paraId="03C7BCA5" w14:textId="209CCA34" w:rsidR="00161CA2" w:rsidRDefault="00161CA2" w:rsidP="00161CA2">
      <w:pPr>
        <w:spacing w:line="274" w:lineRule="auto"/>
        <w:jc w:val="both"/>
      </w:pPr>
    </w:p>
    <w:p w14:paraId="3A05F293" w14:textId="1137C866" w:rsidR="00161CA2" w:rsidRDefault="00161CA2" w:rsidP="00161CA2">
      <w:pPr>
        <w:spacing w:line="274" w:lineRule="auto"/>
        <w:jc w:val="both"/>
      </w:pPr>
    </w:p>
    <w:p w14:paraId="240FA01D" w14:textId="2CE9F672" w:rsidR="00161CA2" w:rsidRPr="00161CA2" w:rsidRDefault="00161CA2" w:rsidP="00161CA2">
      <w:pPr>
        <w:spacing w:line="274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161CA2">
        <w:rPr>
          <w:rFonts w:ascii="Arial" w:hAnsi="Arial"/>
          <w:b/>
          <w:bCs/>
          <w:sz w:val="24"/>
          <w:szCs w:val="24"/>
          <w:u w:val="single"/>
        </w:rPr>
        <w:t>Leia-se:</w:t>
      </w:r>
    </w:p>
    <w:p w14:paraId="26A04EFB" w14:textId="6F02B0CF" w:rsidR="00161CA2" w:rsidRDefault="00161CA2" w:rsidP="00161CA2">
      <w:pPr>
        <w:spacing w:line="274" w:lineRule="auto"/>
        <w:jc w:val="both"/>
      </w:pPr>
    </w:p>
    <w:p w14:paraId="775038C9" w14:textId="77777777" w:rsidR="00161CA2" w:rsidRDefault="00161CA2" w:rsidP="00161CA2">
      <w:pPr>
        <w:spacing w:line="0" w:lineRule="atLeast"/>
        <w:ind w:right="-39"/>
        <w:jc w:val="center"/>
        <w:rPr>
          <w:rFonts w:ascii="Arial" w:eastAsia="Arial" w:hAnsi="Arial"/>
          <w:b/>
          <w:sz w:val="22"/>
        </w:rPr>
      </w:pPr>
      <w:r w:rsidRPr="00161CA2">
        <w:rPr>
          <w:rFonts w:ascii="Arial" w:eastAsia="Arial" w:hAnsi="Arial"/>
          <w:b/>
          <w:sz w:val="22"/>
        </w:rPr>
        <w:t>ANEXO II</w:t>
      </w:r>
      <w:r>
        <w:rPr>
          <w:rFonts w:ascii="Arial" w:eastAsia="Arial" w:hAnsi="Arial"/>
          <w:b/>
          <w:sz w:val="22"/>
        </w:rPr>
        <w:t xml:space="preserve"> – VAGAS / CADASTRO DE RESERVA POR CURSO/DISCIPLINAS E EMENTAS</w:t>
      </w:r>
    </w:p>
    <w:p w14:paraId="5B9F684F" w14:textId="5059D082" w:rsidR="00161CA2" w:rsidRDefault="00161CA2" w:rsidP="00161CA2">
      <w:pPr>
        <w:spacing w:line="20" w:lineRule="exact"/>
        <w:rPr>
          <w:rFonts w:ascii="Times New Roman" w:eastAsia="Times New Roman" w:hAnsi="Times New Roman"/>
        </w:rPr>
      </w:pPr>
    </w:p>
    <w:p w14:paraId="0D71911E" w14:textId="77777777" w:rsidR="00161CA2" w:rsidRDefault="00161CA2" w:rsidP="00161CA2">
      <w:pPr>
        <w:spacing w:line="200" w:lineRule="exact"/>
        <w:rPr>
          <w:rFonts w:ascii="Times New Roman" w:eastAsia="Times New Roman" w:hAnsi="Times New Roman"/>
        </w:rPr>
      </w:pPr>
    </w:p>
    <w:p w14:paraId="1517BF5E" w14:textId="77777777" w:rsidR="00161CA2" w:rsidRDefault="00161CA2" w:rsidP="00161CA2">
      <w:pPr>
        <w:spacing w:line="349" w:lineRule="exact"/>
        <w:rPr>
          <w:rFonts w:ascii="Times New Roman" w:eastAsia="Times New Roman" w:hAnsi="Times New Roman"/>
        </w:rPr>
      </w:pPr>
    </w:p>
    <w:p w14:paraId="4B1528CD" w14:textId="77777777" w:rsidR="00161CA2" w:rsidRDefault="00161CA2" w:rsidP="00161CA2">
      <w:pPr>
        <w:spacing w:line="0" w:lineRule="atLeast"/>
        <w:ind w:right="-3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Bacharelado em Ciências Contábeis CEAD / UFPI / UAB 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980"/>
        <w:gridCol w:w="1360"/>
        <w:gridCol w:w="960"/>
        <w:gridCol w:w="1360"/>
      </w:tblGrid>
      <w:tr w:rsidR="00161CA2" w:rsidRPr="00365F88" w14:paraId="5F241BFE" w14:textId="77777777" w:rsidTr="0013201D">
        <w:trPr>
          <w:trHeight w:val="245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05CB2E65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Semestre</w:t>
            </w:r>
          </w:p>
        </w:tc>
        <w:tc>
          <w:tcPr>
            <w:tcW w:w="4980" w:type="dxa"/>
            <w:vMerge w:val="restart"/>
            <w:shd w:val="clear" w:color="auto" w:fill="auto"/>
            <w:vAlign w:val="bottom"/>
          </w:tcPr>
          <w:p w14:paraId="5EBF9E13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Disciplina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8202062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b/>
                <w:w w:val="99"/>
              </w:rPr>
            </w:pPr>
            <w:r w:rsidRPr="00365F88">
              <w:rPr>
                <w:rFonts w:ascii="Arial" w:eastAsia="Arial" w:hAnsi="Arial"/>
                <w:b/>
                <w:w w:val="99"/>
              </w:rPr>
              <w:t>Carga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14:paraId="03873582" w14:textId="77777777" w:rsidR="00161CA2" w:rsidRPr="00365F88" w:rsidRDefault="00161CA2" w:rsidP="0013201D">
            <w:pPr>
              <w:spacing w:line="0" w:lineRule="atLeast"/>
              <w:ind w:right="50"/>
              <w:jc w:val="right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Oferta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51C70E6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Cadastro</w:t>
            </w:r>
          </w:p>
        </w:tc>
      </w:tr>
      <w:tr w:rsidR="00161CA2" w:rsidRPr="00365F88" w14:paraId="2B8537C1" w14:textId="77777777" w:rsidTr="0013201D">
        <w:trPr>
          <w:trHeight w:val="251"/>
          <w:jc w:val="center"/>
        </w:trPr>
        <w:tc>
          <w:tcPr>
            <w:tcW w:w="1200" w:type="dxa"/>
            <w:vMerge w:val="restart"/>
            <w:shd w:val="clear" w:color="auto" w:fill="auto"/>
            <w:vAlign w:val="bottom"/>
          </w:tcPr>
          <w:p w14:paraId="0752C39B" w14:textId="77777777" w:rsidR="00161CA2" w:rsidRPr="00365F88" w:rsidRDefault="00161CA2" w:rsidP="0013201D">
            <w:pPr>
              <w:spacing w:line="251" w:lineRule="exact"/>
              <w:jc w:val="center"/>
              <w:rPr>
                <w:rFonts w:ascii="Arial" w:eastAsia="Arial" w:hAnsi="Arial"/>
                <w:b/>
                <w:w w:val="99"/>
              </w:rPr>
            </w:pPr>
            <w:r w:rsidRPr="00365F88">
              <w:rPr>
                <w:rFonts w:ascii="Arial" w:eastAsia="Arial" w:hAnsi="Arial"/>
                <w:b/>
                <w:w w:val="99"/>
              </w:rPr>
              <w:t>/Período</w:t>
            </w:r>
          </w:p>
        </w:tc>
        <w:tc>
          <w:tcPr>
            <w:tcW w:w="4980" w:type="dxa"/>
            <w:vMerge/>
            <w:shd w:val="clear" w:color="auto" w:fill="auto"/>
            <w:vAlign w:val="bottom"/>
          </w:tcPr>
          <w:p w14:paraId="0D26CD1B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bottom"/>
          </w:tcPr>
          <w:p w14:paraId="24973657" w14:textId="77777777" w:rsidR="00161CA2" w:rsidRPr="00365F88" w:rsidRDefault="00161CA2" w:rsidP="0013201D">
            <w:pPr>
              <w:spacing w:line="251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Horária (h)</w:t>
            </w:r>
          </w:p>
        </w:tc>
        <w:tc>
          <w:tcPr>
            <w:tcW w:w="960" w:type="dxa"/>
            <w:vMerge/>
            <w:shd w:val="clear" w:color="auto" w:fill="auto"/>
            <w:vAlign w:val="bottom"/>
          </w:tcPr>
          <w:p w14:paraId="580C5D8D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bottom"/>
          </w:tcPr>
          <w:p w14:paraId="6D6DE208" w14:textId="77777777" w:rsidR="00161CA2" w:rsidRPr="00365F88" w:rsidRDefault="00161CA2" w:rsidP="0013201D">
            <w:pPr>
              <w:spacing w:line="251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de Reserva</w:t>
            </w:r>
          </w:p>
        </w:tc>
      </w:tr>
      <w:tr w:rsidR="00161CA2" w:rsidRPr="00365F88" w14:paraId="24BCE9C6" w14:textId="77777777" w:rsidTr="0013201D">
        <w:trPr>
          <w:trHeight w:val="128"/>
          <w:jc w:val="center"/>
        </w:trPr>
        <w:tc>
          <w:tcPr>
            <w:tcW w:w="1200" w:type="dxa"/>
            <w:vMerge/>
            <w:shd w:val="clear" w:color="auto" w:fill="auto"/>
            <w:vAlign w:val="bottom"/>
          </w:tcPr>
          <w:p w14:paraId="30B8C1DA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  <w:vAlign w:val="bottom"/>
          </w:tcPr>
          <w:p w14:paraId="3AF1A0C3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60" w:type="dxa"/>
            <w:vMerge/>
            <w:shd w:val="clear" w:color="auto" w:fill="auto"/>
            <w:vAlign w:val="bottom"/>
          </w:tcPr>
          <w:p w14:paraId="62B12723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13762CD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60" w:type="dxa"/>
            <w:vMerge/>
            <w:shd w:val="clear" w:color="auto" w:fill="auto"/>
            <w:vAlign w:val="bottom"/>
          </w:tcPr>
          <w:p w14:paraId="04D61A55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161CA2" w:rsidRPr="00365F88" w14:paraId="5EC2CC50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7E6121EC" w14:textId="39818553" w:rsidR="00161CA2" w:rsidRPr="00DE2FD9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  <w:b/>
                <w:bCs/>
              </w:rPr>
            </w:pPr>
            <w:r w:rsidRPr="00210124">
              <w:rPr>
                <w:rFonts w:ascii="Arial" w:eastAsia="Times New Roman" w:hAnsi="Arial"/>
                <w:b/>
                <w:bCs/>
                <w:highlight w:val="yellow"/>
              </w:rPr>
              <w:t>2021.1</w:t>
            </w:r>
          </w:p>
        </w:tc>
        <w:tc>
          <w:tcPr>
            <w:tcW w:w="4980" w:type="dxa"/>
            <w:shd w:val="clear" w:color="auto" w:fill="auto"/>
          </w:tcPr>
          <w:p w14:paraId="6F5F687F" w14:textId="77777777" w:rsidR="00161CA2" w:rsidRPr="00365F88" w:rsidRDefault="00161CA2" w:rsidP="0013201D">
            <w:pPr>
              <w:spacing w:line="243" w:lineRule="exact"/>
              <w:jc w:val="both"/>
              <w:rPr>
                <w:rFonts w:ascii="Arial" w:eastAsia="Arial" w:hAnsi="Arial"/>
                <w:w w:val="99"/>
              </w:rPr>
            </w:pPr>
            <w:r w:rsidRPr="00365F88">
              <w:rPr>
                <w:rFonts w:ascii="Arial" w:eastAsia="Arial" w:hAnsi="Arial"/>
                <w:w w:val="99"/>
              </w:rPr>
              <w:t>Direito Administrativo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A38C374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EAF0199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ADD16DD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6F888B62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72250375" w14:textId="77777777" w:rsidR="00161CA2" w:rsidRPr="00DE2FD9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bCs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11029D03" w14:textId="77777777" w:rsidR="00161CA2" w:rsidRPr="00365F88" w:rsidRDefault="00161CA2" w:rsidP="0013201D">
            <w:pPr>
              <w:spacing w:line="243" w:lineRule="exact"/>
              <w:jc w:val="both"/>
              <w:rPr>
                <w:rFonts w:ascii="Arial" w:eastAsia="Arial" w:hAnsi="Arial"/>
              </w:rPr>
            </w:pPr>
            <w:r w:rsidRPr="00365F88">
              <w:rPr>
                <w:rFonts w:ascii="Arial" w:hAnsi="Arial"/>
              </w:rPr>
              <w:t>Métodos Quantitativos Aplicados à Contabilidade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C4E3928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FF38ECB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DB9E4BA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320BBAB3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64582A4E" w14:textId="77777777" w:rsidR="00161CA2" w:rsidRPr="00DE2FD9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80" w:type="dxa"/>
            <w:shd w:val="clear" w:color="auto" w:fill="auto"/>
          </w:tcPr>
          <w:p w14:paraId="255BEE58" w14:textId="77777777" w:rsidR="00161CA2" w:rsidRPr="00365F88" w:rsidRDefault="00161CA2" w:rsidP="0013201D">
            <w:pPr>
              <w:spacing w:line="243" w:lineRule="exact"/>
              <w:jc w:val="both"/>
              <w:rPr>
                <w:rFonts w:ascii="Arial" w:eastAsia="Arial" w:hAnsi="Arial"/>
                <w:w w:val="98"/>
              </w:rPr>
            </w:pPr>
            <w:r w:rsidRPr="00365F88">
              <w:rPr>
                <w:rFonts w:ascii="Arial" w:hAnsi="Arial"/>
              </w:rPr>
              <w:t>Contabilidade Geral II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2D3710C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4A4B35A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D813CF2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0B474B19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07063401" w14:textId="77777777" w:rsidR="00161CA2" w:rsidRPr="00DE2FD9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80" w:type="dxa"/>
            <w:shd w:val="clear" w:color="auto" w:fill="auto"/>
          </w:tcPr>
          <w:p w14:paraId="1405CF13" w14:textId="77777777" w:rsidR="00161CA2" w:rsidRPr="00365F88" w:rsidRDefault="00161CA2" w:rsidP="0013201D">
            <w:pPr>
              <w:spacing w:line="243" w:lineRule="exact"/>
              <w:jc w:val="both"/>
              <w:rPr>
                <w:rFonts w:ascii="Arial" w:eastAsia="Arial" w:hAnsi="Arial"/>
              </w:rPr>
            </w:pPr>
            <w:r w:rsidRPr="00365F88">
              <w:rPr>
                <w:rFonts w:ascii="Arial" w:hAnsi="Arial"/>
              </w:rPr>
              <w:t>Mercado Financeiro e de Capitais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DE5D508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52A7889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95EF770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26FB346F" w14:textId="77777777" w:rsidTr="0013201D">
        <w:trPr>
          <w:trHeight w:val="247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4918B587" w14:textId="77777777" w:rsidR="00161CA2" w:rsidRPr="00DE2FD9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80" w:type="dxa"/>
            <w:shd w:val="clear" w:color="auto" w:fill="auto"/>
          </w:tcPr>
          <w:p w14:paraId="53F8E5C4" w14:textId="77777777" w:rsidR="00161CA2" w:rsidRPr="00365F88" w:rsidRDefault="00161CA2" w:rsidP="0013201D">
            <w:pPr>
              <w:spacing w:line="247" w:lineRule="exact"/>
              <w:jc w:val="both"/>
              <w:rPr>
                <w:rFonts w:ascii="Arial" w:eastAsia="Arial" w:hAnsi="Arial"/>
              </w:rPr>
            </w:pPr>
            <w:r w:rsidRPr="00365F88">
              <w:rPr>
                <w:rFonts w:ascii="Arial" w:hAnsi="Arial"/>
              </w:rPr>
              <w:t xml:space="preserve">Inglês Técnico e </w:t>
            </w:r>
            <w:proofErr w:type="gramStart"/>
            <w:r w:rsidRPr="00365F88">
              <w:rPr>
                <w:rFonts w:ascii="Arial" w:hAnsi="Arial"/>
              </w:rPr>
              <w:t>Cientifico</w:t>
            </w:r>
            <w:proofErr w:type="gramEnd"/>
          </w:p>
        </w:tc>
        <w:tc>
          <w:tcPr>
            <w:tcW w:w="1360" w:type="dxa"/>
            <w:shd w:val="clear" w:color="auto" w:fill="auto"/>
            <w:vAlign w:val="bottom"/>
          </w:tcPr>
          <w:p w14:paraId="0E93755C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A0A0624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D9A63FF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4BD482BD" w14:textId="77777777" w:rsidTr="0013201D">
        <w:trPr>
          <w:trHeight w:val="10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0E17577A" w14:textId="77777777" w:rsidR="00161CA2" w:rsidRPr="00DE2FD9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80" w:type="dxa"/>
            <w:shd w:val="clear" w:color="auto" w:fill="auto"/>
          </w:tcPr>
          <w:p w14:paraId="30838BEF" w14:textId="77777777" w:rsidR="00161CA2" w:rsidRPr="00365F88" w:rsidRDefault="00161CA2" w:rsidP="0013201D">
            <w:pPr>
              <w:spacing w:line="244" w:lineRule="exact"/>
              <w:jc w:val="both"/>
              <w:rPr>
                <w:rFonts w:ascii="Arial" w:eastAsia="Arial" w:hAnsi="Arial"/>
              </w:rPr>
            </w:pPr>
            <w:r w:rsidRPr="00365F88">
              <w:rPr>
                <w:rFonts w:ascii="Arial" w:hAnsi="Arial"/>
              </w:rPr>
              <w:t xml:space="preserve">Informática aplicada </w:t>
            </w:r>
            <w:r>
              <w:rPr>
                <w:rFonts w:ascii="Arial" w:hAnsi="Arial"/>
              </w:rPr>
              <w:t>à</w:t>
            </w:r>
            <w:r w:rsidRPr="00365F8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</w:t>
            </w:r>
            <w:r w:rsidRPr="00365F88">
              <w:rPr>
                <w:rFonts w:ascii="Arial" w:hAnsi="Arial"/>
              </w:rPr>
              <w:t>ontabilidade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19C1489" w14:textId="77777777" w:rsidR="00161CA2" w:rsidRPr="00365F88" w:rsidRDefault="00161CA2" w:rsidP="0013201D">
            <w:pPr>
              <w:spacing w:line="244" w:lineRule="exac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3</w:t>
            </w:r>
            <w:r w:rsidRPr="00365F88">
              <w:rPr>
                <w:rFonts w:ascii="Arial" w:eastAsia="Arial" w:hAnsi="Arial"/>
                <w:w w:val="97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BCC94E7" w14:textId="77777777" w:rsidR="00161CA2" w:rsidRPr="00365F88" w:rsidRDefault="00161CA2" w:rsidP="0013201D">
            <w:pPr>
              <w:spacing w:line="244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2792030" w14:textId="77777777" w:rsidR="00161CA2" w:rsidRPr="00365F88" w:rsidRDefault="00161CA2" w:rsidP="0013201D">
            <w:pPr>
              <w:spacing w:line="244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53D01E5C" w14:textId="77777777" w:rsidTr="0013201D">
        <w:trPr>
          <w:trHeight w:val="247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32A87A6E" w14:textId="77777777" w:rsidR="00161CA2" w:rsidRPr="00DE2FD9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046DABC6" w14:textId="77777777" w:rsidR="00161CA2" w:rsidRPr="00365F88" w:rsidRDefault="00161CA2" w:rsidP="0013201D">
            <w:pPr>
              <w:spacing w:line="247" w:lineRule="exact"/>
              <w:jc w:val="both"/>
              <w:rPr>
                <w:rFonts w:ascii="Arial" w:eastAsia="Arial" w:hAnsi="Arial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7E638E49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C569209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302D4580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</w:p>
        </w:tc>
      </w:tr>
      <w:tr w:rsidR="00161CA2" w:rsidRPr="00365F88" w14:paraId="245D7C18" w14:textId="77777777" w:rsidTr="0013201D">
        <w:trPr>
          <w:trHeight w:val="246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7229879C" w14:textId="33042C00" w:rsidR="00161CA2" w:rsidRPr="00DE2FD9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  <w:b/>
                <w:bCs/>
              </w:rPr>
            </w:pPr>
            <w:r w:rsidRPr="00210124">
              <w:rPr>
                <w:rFonts w:ascii="Arial" w:eastAsia="Times New Roman" w:hAnsi="Arial"/>
                <w:b/>
                <w:bCs/>
                <w:highlight w:val="yellow"/>
              </w:rPr>
              <w:t>2021.2</w:t>
            </w:r>
          </w:p>
        </w:tc>
        <w:tc>
          <w:tcPr>
            <w:tcW w:w="4980" w:type="dxa"/>
            <w:shd w:val="clear" w:color="auto" w:fill="auto"/>
          </w:tcPr>
          <w:p w14:paraId="3E4463DB" w14:textId="77777777" w:rsidR="00161CA2" w:rsidRPr="00365F88" w:rsidRDefault="00161CA2" w:rsidP="0013201D">
            <w:pPr>
              <w:spacing w:line="246" w:lineRule="exact"/>
              <w:jc w:val="both"/>
              <w:rPr>
                <w:rFonts w:ascii="Arial" w:eastAsia="Arial" w:hAnsi="Arial"/>
              </w:rPr>
            </w:pPr>
            <w:r w:rsidRPr="00365F88">
              <w:rPr>
                <w:rFonts w:ascii="Arial" w:hAnsi="Arial"/>
              </w:rPr>
              <w:t>Tecnologia da Informação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0B7AFE2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1E35D74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A84D148" w14:textId="77777777" w:rsidR="00161CA2" w:rsidRPr="00365F88" w:rsidRDefault="00161CA2" w:rsidP="0013201D">
            <w:pPr>
              <w:spacing w:line="245" w:lineRule="exact"/>
              <w:jc w:val="center"/>
              <w:rPr>
                <w:rFonts w:ascii="Arial" w:eastAsia="Arial" w:hAnsi="Arial"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537623BA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316E7363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754D5CEA" w14:textId="77777777" w:rsidR="00161CA2" w:rsidRPr="00365F88" w:rsidRDefault="00161CA2" w:rsidP="0013201D">
            <w:pPr>
              <w:spacing w:line="0" w:lineRule="atLeast"/>
              <w:jc w:val="both"/>
              <w:rPr>
                <w:rFonts w:ascii="Arial" w:eastAsia="Times New Roman" w:hAnsi="Arial"/>
              </w:rPr>
            </w:pPr>
            <w:r w:rsidRPr="00365F88">
              <w:rPr>
                <w:rFonts w:ascii="Arial" w:hAnsi="Arial"/>
              </w:rPr>
              <w:t>Contabilidade Empresarial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3F26B31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6070180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5D18F61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0D89989C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764565D7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5F60F00D" w14:textId="77777777" w:rsidR="00161CA2" w:rsidRPr="00365F88" w:rsidRDefault="00161CA2" w:rsidP="0013201D">
            <w:pPr>
              <w:spacing w:line="0" w:lineRule="atLeast"/>
              <w:jc w:val="both"/>
              <w:rPr>
                <w:rFonts w:ascii="Arial" w:eastAsia="Times New Roman" w:hAnsi="Arial"/>
              </w:rPr>
            </w:pPr>
            <w:r w:rsidRPr="00365F88">
              <w:rPr>
                <w:rFonts w:ascii="Arial" w:hAnsi="Arial"/>
              </w:rPr>
              <w:t>Contabilidade Governamental I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4E601CF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6E028EF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08F1E49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0E07C567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72B05417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7196DD44" w14:textId="77777777" w:rsidR="00161CA2" w:rsidRPr="00365F88" w:rsidRDefault="00161CA2" w:rsidP="0013201D">
            <w:pPr>
              <w:spacing w:line="0" w:lineRule="atLeast"/>
              <w:jc w:val="both"/>
              <w:rPr>
                <w:rFonts w:ascii="Arial" w:eastAsia="Times New Roman" w:hAnsi="Arial"/>
              </w:rPr>
            </w:pPr>
            <w:r w:rsidRPr="00365F88">
              <w:rPr>
                <w:rFonts w:ascii="Arial" w:hAnsi="Arial"/>
              </w:rPr>
              <w:t>Análise das Demonstrações Financeiras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3B3794E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7418C10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8A71CC7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19991CF4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5B2CC25B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5F28F0E7" w14:textId="77777777" w:rsidR="00161CA2" w:rsidRPr="00365F88" w:rsidRDefault="00161CA2" w:rsidP="0013201D">
            <w:pPr>
              <w:spacing w:line="0" w:lineRule="atLeast"/>
              <w:jc w:val="both"/>
              <w:rPr>
                <w:rFonts w:ascii="Arial" w:eastAsia="Times New Roman" w:hAnsi="Arial"/>
              </w:rPr>
            </w:pPr>
            <w:r w:rsidRPr="00365F88">
              <w:rPr>
                <w:rFonts w:ascii="Arial" w:hAnsi="Arial"/>
              </w:rPr>
              <w:t>Direito Trabalhista e Previdenciário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0AEB193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 w:rsidRPr="00365F88">
              <w:rPr>
                <w:rFonts w:ascii="Arial" w:eastAsia="Arial" w:hAnsi="Arial"/>
                <w:w w:val="97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8DF1E36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</w:rPr>
              <w:t>Regular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296ADDE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w w:val="97"/>
              </w:rPr>
            </w:pPr>
            <w:r w:rsidRPr="00365F88">
              <w:rPr>
                <w:rFonts w:ascii="Arial" w:eastAsia="Arial" w:hAnsi="Arial"/>
                <w:w w:val="97"/>
              </w:rPr>
              <w:t>01</w:t>
            </w:r>
          </w:p>
        </w:tc>
      </w:tr>
      <w:tr w:rsidR="00161CA2" w:rsidRPr="00365F88" w14:paraId="51B753A9" w14:textId="77777777" w:rsidTr="0013201D">
        <w:trPr>
          <w:trHeight w:val="243"/>
          <w:jc w:val="center"/>
        </w:trPr>
        <w:tc>
          <w:tcPr>
            <w:tcW w:w="1200" w:type="dxa"/>
            <w:shd w:val="clear" w:color="auto" w:fill="auto"/>
            <w:vAlign w:val="bottom"/>
          </w:tcPr>
          <w:p w14:paraId="21F8877F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4980" w:type="dxa"/>
            <w:shd w:val="clear" w:color="auto" w:fill="auto"/>
          </w:tcPr>
          <w:p w14:paraId="5672D838" w14:textId="77777777" w:rsidR="00161CA2" w:rsidRPr="00365F88" w:rsidRDefault="00161CA2" w:rsidP="0013201D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14:paraId="0EDDC852" w14:textId="77777777" w:rsidR="00161CA2" w:rsidRPr="00365F88" w:rsidRDefault="00161CA2" w:rsidP="0013201D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D5A9B72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</w:rPr>
            </w:pPr>
            <w:r w:rsidRPr="00365F88"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80A6451" w14:textId="77777777" w:rsidR="00161CA2" w:rsidRPr="00365F88" w:rsidRDefault="00161CA2" w:rsidP="0013201D">
            <w:pPr>
              <w:spacing w:line="243" w:lineRule="exact"/>
              <w:jc w:val="center"/>
              <w:rPr>
                <w:rFonts w:ascii="Arial" w:eastAsia="Arial" w:hAnsi="Arial"/>
                <w:b/>
                <w:w w:val="97"/>
              </w:rPr>
            </w:pPr>
            <w:r w:rsidRPr="00365F88">
              <w:rPr>
                <w:rFonts w:ascii="Arial" w:eastAsia="Arial" w:hAnsi="Arial"/>
                <w:b/>
                <w:w w:val="97"/>
              </w:rPr>
              <w:t>11</w:t>
            </w:r>
          </w:p>
        </w:tc>
      </w:tr>
    </w:tbl>
    <w:p w14:paraId="01116B3E" w14:textId="77777777" w:rsidR="00161CA2" w:rsidRDefault="00161CA2" w:rsidP="00161CA2">
      <w:pPr>
        <w:spacing w:line="251" w:lineRule="exact"/>
        <w:rPr>
          <w:rFonts w:ascii="Times New Roman" w:eastAsia="Times New Roman" w:hAnsi="Times New Roman"/>
        </w:rPr>
      </w:pPr>
    </w:p>
    <w:p w14:paraId="144BCBC5" w14:textId="77777777" w:rsidR="00161CA2" w:rsidRDefault="00161CA2" w:rsidP="00161CA2">
      <w:pPr>
        <w:spacing w:line="0" w:lineRule="atLeast"/>
        <w:ind w:right="-1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EMENTAS</w:t>
      </w:r>
    </w:p>
    <w:p w14:paraId="3AD4F86B" w14:textId="77777777" w:rsidR="00161CA2" w:rsidRDefault="00161CA2" w:rsidP="00161CA2">
      <w:pPr>
        <w:spacing w:line="126" w:lineRule="exact"/>
        <w:rPr>
          <w:rFonts w:ascii="Times New Roman" w:eastAsia="Times New Roman" w:hAnsi="Times New Roman"/>
        </w:rPr>
      </w:pPr>
    </w:p>
    <w:p w14:paraId="174AFA87" w14:textId="77777777" w:rsidR="00161CA2" w:rsidRPr="00A00DE7" w:rsidRDefault="00161CA2" w:rsidP="00161CA2">
      <w:pPr>
        <w:spacing w:line="200" w:lineRule="exact"/>
        <w:rPr>
          <w:rFonts w:ascii="Arial" w:eastAsia="Times New Roman" w:hAnsi="Arial"/>
          <w:sz w:val="24"/>
          <w:szCs w:val="24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02E72AFC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79BA27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Direito Administrativo</w:t>
            </w:r>
          </w:p>
        </w:tc>
      </w:tr>
      <w:tr w:rsidR="00161CA2" w:rsidRPr="00A00DE7" w14:paraId="423E44F7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8BD97" w14:textId="77777777" w:rsidR="00161CA2" w:rsidRPr="00A00DE7" w:rsidRDefault="00161CA2" w:rsidP="0013201D">
            <w:pPr>
              <w:spacing w:line="276" w:lineRule="auto"/>
              <w:jc w:val="both"/>
              <w:rPr>
                <w:rFonts w:ascii="Arial" w:hAnsi="Arial"/>
                <w:b/>
                <w:shd w:val="clear" w:color="auto" w:fill="EAF1DD"/>
                <w:lang w:eastAsia="en-US"/>
              </w:rPr>
            </w:pPr>
            <w:r w:rsidRPr="00A00DE7">
              <w:rPr>
                <w:rFonts w:ascii="Arial" w:hAnsi="Arial"/>
                <w:b/>
              </w:rPr>
              <w:t xml:space="preserve">EMENTA: </w:t>
            </w:r>
            <w:r w:rsidRPr="00A00DE7">
              <w:rPr>
                <w:rFonts w:ascii="Arial" w:hAnsi="Arial"/>
              </w:rPr>
              <w:t>Direito Administrativo: Administração Pública, Organização Administrativa Brasileira, Poderes Administrativos, Atos Administrativos, Contratos Administrativos, Licitação, Serviços Públicos, Bens Públicos, Desapropriação, Servidores Públicos.</w:t>
            </w:r>
          </w:p>
        </w:tc>
      </w:tr>
    </w:tbl>
    <w:p w14:paraId="69E892EA" w14:textId="77777777" w:rsidR="00161CA2" w:rsidRPr="00A00DE7" w:rsidRDefault="00161CA2" w:rsidP="00161CA2">
      <w:pPr>
        <w:rPr>
          <w:rFonts w:ascii="Arial" w:hAnsi="Arial"/>
        </w:rPr>
      </w:pPr>
    </w:p>
    <w:p w14:paraId="1A591D63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bCs/>
          <w:sz w:val="20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2825C71A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C91489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Informática Aplicada a Contabilidade</w:t>
            </w:r>
          </w:p>
        </w:tc>
      </w:tr>
      <w:tr w:rsidR="00161CA2" w:rsidRPr="00A00DE7" w14:paraId="1A1F6249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40989" w14:textId="77777777" w:rsidR="00161CA2" w:rsidRPr="00A00DE7" w:rsidRDefault="00161CA2" w:rsidP="0013201D">
            <w:pPr>
              <w:rPr>
                <w:rFonts w:ascii="Arial" w:hAnsi="Arial"/>
              </w:rPr>
            </w:pPr>
            <w:r w:rsidRPr="00A00DE7">
              <w:rPr>
                <w:rFonts w:ascii="Arial" w:hAnsi="Arial"/>
                <w:shd w:val="clear" w:color="auto" w:fill="FFFFFF"/>
              </w:rPr>
              <w:t>Utilização de software aplicados à Contabilidade e ferramentas de uso geral; Constituição de Empresas.</w:t>
            </w:r>
          </w:p>
          <w:p w14:paraId="4EFEA57C" w14:textId="77777777" w:rsidR="00161CA2" w:rsidRPr="00A00DE7" w:rsidRDefault="00161CA2" w:rsidP="0013201D">
            <w:pPr>
              <w:spacing w:line="276" w:lineRule="auto"/>
              <w:jc w:val="both"/>
              <w:rPr>
                <w:rFonts w:ascii="Arial" w:hAnsi="Arial"/>
                <w:b/>
                <w:shd w:val="clear" w:color="auto" w:fill="EAF1DD"/>
                <w:lang w:eastAsia="en-US"/>
              </w:rPr>
            </w:pPr>
            <w:r w:rsidRPr="00A00DE7">
              <w:rPr>
                <w:rFonts w:ascii="Arial" w:hAnsi="Arial"/>
              </w:rPr>
              <w:t xml:space="preserve">Software específico de contabilidade: cadastramento do plano de contas, dos centros de custos, históricos e lançamentos padrões.  </w:t>
            </w:r>
          </w:p>
        </w:tc>
      </w:tr>
    </w:tbl>
    <w:p w14:paraId="410A5500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sz w:val="20"/>
          <w:u w:val="single"/>
        </w:rPr>
      </w:pPr>
    </w:p>
    <w:p w14:paraId="446BA99B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bCs/>
          <w:sz w:val="20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1D80D7D5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567985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 xml:space="preserve">COMPONENTE CURRICULAR: Métodos Quantitativos Aplicados </w:t>
            </w:r>
            <w:r>
              <w:rPr>
                <w:rFonts w:ascii="Arial" w:hAnsi="Arial"/>
                <w:b/>
              </w:rPr>
              <w:t>à</w:t>
            </w:r>
            <w:r w:rsidRPr="00A00DE7">
              <w:rPr>
                <w:rFonts w:ascii="Arial" w:hAnsi="Arial"/>
                <w:b/>
              </w:rPr>
              <w:t xml:space="preserve"> Contabilidade</w:t>
            </w:r>
          </w:p>
        </w:tc>
      </w:tr>
      <w:tr w:rsidR="00161CA2" w:rsidRPr="00A00DE7" w14:paraId="4E55BA3A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CB3C" w14:textId="77777777" w:rsidR="00161CA2" w:rsidRPr="00A00DE7" w:rsidRDefault="00161CA2" w:rsidP="0013201D">
            <w:pPr>
              <w:spacing w:line="276" w:lineRule="auto"/>
              <w:jc w:val="both"/>
              <w:rPr>
                <w:rFonts w:ascii="Arial" w:hAnsi="Arial"/>
                <w:b/>
                <w:shd w:val="clear" w:color="auto" w:fill="EAF1DD"/>
                <w:lang w:eastAsia="en-US"/>
              </w:rPr>
            </w:pPr>
            <w:r w:rsidRPr="00A00DE7">
              <w:rPr>
                <w:rFonts w:ascii="Arial" w:hAnsi="Arial"/>
              </w:rPr>
              <w:t>Amostragem. Distribuições amostrais. Intervalo de confiança. Teste de hipótese. Regressão e Correlação. Número índices. Série Temporal. Progressão Linear. Cálculo Matricial.</w:t>
            </w:r>
          </w:p>
        </w:tc>
      </w:tr>
    </w:tbl>
    <w:p w14:paraId="49D61F9B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bCs/>
          <w:sz w:val="20"/>
        </w:rPr>
      </w:pPr>
    </w:p>
    <w:p w14:paraId="368763A9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bCs/>
          <w:sz w:val="20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44B81B73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0728E2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Contabilidade Geral II</w:t>
            </w:r>
          </w:p>
        </w:tc>
      </w:tr>
      <w:tr w:rsidR="00161CA2" w:rsidRPr="00A00DE7" w14:paraId="5CA3A8DB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F134" w14:textId="77777777" w:rsidR="00161CA2" w:rsidRPr="00BD588A" w:rsidRDefault="00161CA2" w:rsidP="0013201D">
            <w:pPr>
              <w:jc w:val="both"/>
              <w:rPr>
                <w:rFonts w:ascii="Arial" w:hAnsi="Arial"/>
              </w:rPr>
            </w:pPr>
          </w:p>
          <w:p w14:paraId="738F5458" w14:textId="77777777" w:rsidR="00161CA2" w:rsidRPr="00BD588A" w:rsidRDefault="00161CA2" w:rsidP="0013201D">
            <w:pPr>
              <w:jc w:val="both"/>
              <w:rPr>
                <w:rFonts w:ascii="Arial" w:hAnsi="Arial"/>
                <w:b/>
                <w:u w:val="single"/>
              </w:rPr>
            </w:pPr>
            <w:r w:rsidRPr="00BD588A">
              <w:rPr>
                <w:rFonts w:ascii="Arial" w:hAnsi="Arial"/>
                <w:shd w:val="clear" w:color="auto" w:fill="FFFFFF"/>
              </w:rPr>
              <w:t>Demonstrações Contábeis; Balanço Patrimonial; Grupos e Contas do Balanço Patrimonial; Demonstração do Resultado do Exercício.</w:t>
            </w:r>
          </w:p>
        </w:tc>
      </w:tr>
    </w:tbl>
    <w:p w14:paraId="0D91C130" w14:textId="77777777" w:rsidR="00161CA2" w:rsidRPr="00A00DE7" w:rsidRDefault="00161CA2" w:rsidP="00161CA2">
      <w:pPr>
        <w:pStyle w:val="Corpodetexto21"/>
        <w:rPr>
          <w:rFonts w:ascii="Arial" w:hAnsi="Arial" w:cs="Arial"/>
          <w:b/>
          <w:bCs/>
          <w:sz w:val="20"/>
        </w:rPr>
      </w:pPr>
    </w:p>
    <w:p w14:paraId="2BAD09EF" w14:textId="77777777" w:rsidR="00161CA2" w:rsidRPr="00A00DE7" w:rsidRDefault="00161CA2" w:rsidP="00161CA2">
      <w:pPr>
        <w:tabs>
          <w:tab w:val="left" w:pos="540"/>
        </w:tabs>
        <w:spacing w:line="0" w:lineRule="atLeast"/>
        <w:ind w:firstLine="23"/>
        <w:rPr>
          <w:rFonts w:ascii="Arial" w:hAnsi="Arial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721911E6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62D1D8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Inglês Técnico e Científico</w:t>
            </w:r>
          </w:p>
        </w:tc>
      </w:tr>
      <w:tr w:rsidR="00161CA2" w:rsidRPr="00A00DE7" w14:paraId="4BD2094B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09ADE" w14:textId="77777777" w:rsidR="00161CA2" w:rsidRPr="00A00DE7" w:rsidRDefault="00161CA2" w:rsidP="0013201D">
            <w:pPr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>Estudo prático das funções e estruturas básicas da língua, escolhida, através de atividades que possibilitem o desenvolvimento das quatro habilidades da língua (ler, falar, ouvir e escrever), visando à comunicação em situações específicas.</w:t>
            </w:r>
          </w:p>
        </w:tc>
      </w:tr>
    </w:tbl>
    <w:p w14:paraId="53BB697F" w14:textId="77777777" w:rsidR="00161CA2" w:rsidRDefault="00161CA2" w:rsidP="00161CA2">
      <w:pPr>
        <w:tabs>
          <w:tab w:val="left" w:pos="540"/>
        </w:tabs>
        <w:spacing w:line="0" w:lineRule="atLeast"/>
        <w:ind w:firstLine="23"/>
        <w:rPr>
          <w:rFonts w:ascii="Arial" w:hAnsi="Arial"/>
        </w:rPr>
      </w:pPr>
    </w:p>
    <w:p w14:paraId="15454C54" w14:textId="77777777" w:rsidR="00161CA2" w:rsidRPr="00A00DE7" w:rsidRDefault="00161CA2" w:rsidP="00161CA2">
      <w:pPr>
        <w:tabs>
          <w:tab w:val="left" w:pos="540"/>
        </w:tabs>
        <w:spacing w:line="0" w:lineRule="atLeast"/>
        <w:ind w:firstLine="23"/>
        <w:rPr>
          <w:rFonts w:ascii="Arial" w:hAnsi="Arial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45E525A0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8DEDB6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Mercado Financeiro e de Capitais</w:t>
            </w:r>
          </w:p>
        </w:tc>
      </w:tr>
      <w:tr w:rsidR="00161CA2" w:rsidRPr="00A00DE7" w14:paraId="16AF6E73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420C" w14:textId="77777777" w:rsidR="00161CA2" w:rsidRPr="00A00DE7" w:rsidRDefault="00161CA2" w:rsidP="0013201D">
            <w:pPr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>Economia e Mercado de Capitais. Sistema Financeiro Nacional. Os Títulos do Mercado de Capitais. Os Mercados de Ações. Os Mercados Derivativos e Bolsa Mercantil &amp; de Futuros. Finanças Empresariais e a Capitalização de empresas. Análise de Investimentos em Ações. Administração de Investimentos e o Investidor.</w:t>
            </w:r>
          </w:p>
        </w:tc>
      </w:tr>
    </w:tbl>
    <w:p w14:paraId="632CEC12" w14:textId="77777777" w:rsidR="00161CA2" w:rsidRPr="00A00DE7" w:rsidRDefault="00161CA2" w:rsidP="00161CA2">
      <w:pPr>
        <w:tabs>
          <w:tab w:val="left" w:pos="540"/>
        </w:tabs>
        <w:spacing w:line="0" w:lineRule="atLeast"/>
        <w:ind w:firstLine="23"/>
        <w:rPr>
          <w:rFonts w:ascii="Arial" w:hAnsi="Arial"/>
        </w:rPr>
      </w:pPr>
    </w:p>
    <w:p w14:paraId="4D696B85" w14:textId="77777777" w:rsidR="00161CA2" w:rsidRPr="00A00DE7" w:rsidRDefault="00161CA2" w:rsidP="00161CA2">
      <w:pPr>
        <w:ind w:right="37"/>
        <w:rPr>
          <w:rFonts w:ascii="Arial" w:hAnsi="Arial"/>
          <w:b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444CFCC1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4EA641" w14:textId="77777777" w:rsidR="00161CA2" w:rsidRPr="00A00DE7" w:rsidRDefault="00161CA2" w:rsidP="0013201D">
            <w:pPr>
              <w:spacing w:line="360" w:lineRule="auto"/>
              <w:ind w:left="37" w:right="212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Tecnologia da Informação - TI</w:t>
            </w:r>
          </w:p>
        </w:tc>
      </w:tr>
      <w:tr w:rsidR="00161CA2" w:rsidRPr="00A00DE7" w14:paraId="28B1FCF3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5C97" w14:textId="77777777" w:rsidR="00161CA2" w:rsidRPr="00A00DE7" w:rsidRDefault="00161CA2" w:rsidP="0013201D">
            <w:pPr>
              <w:ind w:left="37" w:right="212"/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 xml:space="preserve">Evolução da Tecnologia da Informação (TI). Tecnologia da Informação nas Organizações: mudanças de paradigma. Mudanças no ambiente, na tecnologia, na organização. Informação, decisão e conhecimento. Indicadores de gestão. Informação e processo de tomada de decisão. Sistemas de Informações (SI). SI: estrutura e componentes. </w:t>
            </w:r>
            <w:r w:rsidRPr="00A00DE7">
              <w:rPr>
                <w:rFonts w:ascii="Arial" w:hAnsi="Arial"/>
                <w:lang w:val="es-ES_tradnl"/>
              </w:rPr>
              <w:t>Tipos de SI</w:t>
            </w:r>
            <w:r w:rsidRPr="00A00DE7">
              <w:rPr>
                <w:rFonts w:ascii="Arial" w:hAnsi="Arial"/>
              </w:rPr>
              <w:t>. Integração da informação e dos SI. Modelo global de SI. Gestão da Informação e da TI. Gestão do conhecimento. Planejamento estratégico de TI: fatores críticos de sucesso na gestão da informação e da TI</w:t>
            </w:r>
            <w:r>
              <w:rPr>
                <w:rFonts w:ascii="Arial" w:hAnsi="Arial"/>
              </w:rPr>
              <w:t>.</w:t>
            </w:r>
          </w:p>
        </w:tc>
      </w:tr>
    </w:tbl>
    <w:p w14:paraId="4F41C5ED" w14:textId="77777777" w:rsidR="00161CA2" w:rsidRPr="00A00DE7" w:rsidRDefault="00161CA2" w:rsidP="00161CA2">
      <w:pPr>
        <w:jc w:val="center"/>
        <w:rPr>
          <w:rFonts w:ascii="Arial" w:hAnsi="Arial"/>
          <w:b/>
          <w:u w:val="single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6E20D94C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52F229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 xml:space="preserve">COMPONENTE CURRICULAR: Análise das Demonstrações Financeiras </w:t>
            </w:r>
          </w:p>
        </w:tc>
      </w:tr>
      <w:tr w:rsidR="00161CA2" w:rsidRPr="00A00DE7" w14:paraId="2D18DF02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209B" w14:textId="77777777" w:rsidR="00161CA2" w:rsidRPr="00A00DE7" w:rsidRDefault="00161CA2" w:rsidP="0013201D">
            <w:pPr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 xml:space="preserve">Balanço </w:t>
            </w:r>
            <w:r>
              <w:rPr>
                <w:rFonts w:ascii="Arial" w:hAnsi="Arial"/>
              </w:rPr>
              <w:t>Patrimonial</w:t>
            </w:r>
            <w:r w:rsidRPr="00A00DE7">
              <w:rPr>
                <w:rFonts w:ascii="Arial" w:hAnsi="Arial"/>
              </w:rPr>
              <w:t xml:space="preserve"> e demais demonstrações. Estrutura das Demonstrações Contábil. Análise Contábil. Análise por meio de indicadores financeiros e econômicos. Relatório de Análise.</w:t>
            </w:r>
          </w:p>
        </w:tc>
      </w:tr>
    </w:tbl>
    <w:p w14:paraId="2E301D94" w14:textId="77777777" w:rsidR="00161CA2" w:rsidRPr="00B76A9D" w:rsidRDefault="00161CA2" w:rsidP="00161CA2">
      <w:pPr>
        <w:pStyle w:val="Ttulo1"/>
        <w:spacing w:before="0" w:after="0"/>
        <w:rPr>
          <w:sz w:val="20"/>
          <w:szCs w:val="20"/>
          <w:lang w:val="pt-BR"/>
        </w:rPr>
      </w:pPr>
    </w:p>
    <w:p w14:paraId="06EB860B" w14:textId="77777777" w:rsidR="00161CA2" w:rsidRPr="00A00DE7" w:rsidRDefault="00161CA2" w:rsidP="00161CA2">
      <w:pPr>
        <w:jc w:val="both"/>
        <w:rPr>
          <w:rFonts w:ascii="Arial" w:hAnsi="Arial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BD588A" w14:paraId="5C6832FD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820E38" w14:textId="77777777" w:rsidR="00161CA2" w:rsidRPr="00BD588A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BD588A">
              <w:rPr>
                <w:rFonts w:ascii="Arial" w:hAnsi="Arial"/>
                <w:b/>
              </w:rPr>
              <w:t>COMPONENTE CURRICULAR: Contabilidade Empresarial</w:t>
            </w:r>
          </w:p>
        </w:tc>
      </w:tr>
      <w:tr w:rsidR="00161CA2" w:rsidRPr="00BD588A" w14:paraId="501D1B36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8FA0A" w14:textId="77777777" w:rsidR="00161CA2" w:rsidRPr="00BD588A" w:rsidRDefault="00161CA2" w:rsidP="0013201D">
            <w:pPr>
              <w:autoSpaceDE w:val="0"/>
              <w:jc w:val="both"/>
              <w:rPr>
                <w:rFonts w:ascii="Arial" w:hAnsi="Arial"/>
                <w:b/>
                <w:u w:val="single"/>
              </w:rPr>
            </w:pPr>
            <w:r w:rsidRPr="00BD588A">
              <w:rPr>
                <w:rFonts w:ascii="Arial" w:hAnsi="Arial"/>
                <w:shd w:val="clear" w:color="auto" w:fill="FFFFFF"/>
              </w:rPr>
              <w:t>Informação Contábil e Ambiente de Negócios; Principais Demonstrações Contábeis; Balanço Patrimonial: Investimentos e Financiamentos de uma Empresa; Grupos e Contas do Balanço Patrimonial; Demonstração do Resultado do Exercício; Regime de Caixa e de Competência; Fluxo de Caixa; Atividades Operacionais de Investimento e de Financiamento sobre Fluxo de Caixa.</w:t>
            </w:r>
            <w:r w:rsidRPr="00BD588A">
              <w:rPr>
                <w:rFonts w:ascii="Arial" w:hAnsi="Arial"/>
              </w:rPr>
              <w:t xml:space="preserve"> </w:t>
            </w:r>
          </w:p>
        </w:tc>
      </w:tr>
    </w:tbl>
    <w:p w14:paraId="07A9CEB2" w14:textId="77777777" w:rsidR="00161CA2" w:rsidRPr="00A00DE7" w:rsidRDefault="00161CA2" w:rsidP="00161CA2">
      <w:pPr>
        <w:rPr>
          <w:rFonts w:ascii="Arial" w:hAnsi="Arial"/>
          <w:b/>
          <w:u w:val="single"/>
        </w:rPr>
      </w:pPr>
    </w:p>
    <w:p w14:paraId="186B419B" w14:textId="5D5C03A3" w:rsidR="00161CA2" w:rsidRDefault="00161CA2" w:rsidP="00161CA2">
      <w:pPr>
        <w:jc w:val="both"/>
        <w:rPr>
          <w:rFonts w:ascii="Arial" w:hAnsi="Arial"/>
        </w:rPr>
      </w:pPr>
    </w:p>
    <w:p w14:paraId="2E045D88" w14:textId="7884F1A9" w:rsidR="00DE2FD9" w:rsidRDefault="00DE2FD9" w:rsidP="00161CA2">
      <w:pPr>
        <w:jc w:val="both"/>
        <w:rPr>
          <w:rFonts w:ascii="Arial" w:hAnsi="Arial"/>
        </w:rPr>
      </w:pPr>
    </w:p>
    <w:p w14:paraId="1F37D6A2" w14:textId="77777777" w:rsidR="00DE2FD9" w:rsidRPr="00A00DE7" w:rsidRDefault="00DE2FD9" w:rsidP="00161CA2">
      <w:pPr>
        <w:jc w:val="both"/>
        <w:rPr>
          <w:rFonts w:ascii="Arial" w:hAnsi="Arial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29EBEC6A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5C0A0F6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lastRenderedPageBreak/>
              <w:t>COMPONENTE CURRICULAR: Contabilidade Governamental I</w:t>
            </w:r>
          </w:p>
        </w:tc>
      </w:tr>
      <w:tr w:rsidR="00161CA2" w:rsidRPr="00A00DE7" w14:paraId="5F44B58B" w14:textId="77777777" w:rsidTr="0013201D">
        <w:trPr>
          <w:trHeight w:val="49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5953" w14:textId="77777777" w:rsidR="00161CA2" w:rsidRPr="00A00DE7" w:rsidRDefault="00161CA2" w:rsidP="0013201D">
            <w:pPr>
              <w:ind w:right="-676"/>
              <w:jc w:val="both"/>
              <w:rPr>
                <w:rFonts w:ascii="Arial" w:hAnsi="Arial"/>
                <w:b/>
                <w:u w:val="single"/>
              </w:rPr>
            </w:pPr>
            <w:r w:rsidRPr="00DE2FD9">
              <w:rPr>
                <w:rFonts w:ascii="Arial" w:hAnsi="Arial"/>
              </w:rPr>
              <w:t xml:space="preserve">Conceito. </w:t>
            </w:r>
            <w:r w:rsidRPr="00DE2FD9">
              <w:rPr>
                <w:rStyle w:val="txtarial8ptgray1"/>
                <w:rFonts w:ascii="Arial" w:hAnsi="Arial"/>
                <w:color w:val="auto"/>
                <w:sz w:val="20"/>
                <w:szCs w:val="20"/>
              </w:rPr>
              <w:t>Contabilidade Pública X Contabilidade Privada.</w:t>
            </w:r>
            <w:r w:rsidRPr="00DE2FD9">
              <w:rPr>
                <w:rFonts w:ascii="Arial" w:hAnsi="Arial"/>
              </w:rPr>
              <w:t xml:space="preserve"> Campo </w:t>
            </w:r>
            <w:r w:rsidRPr="00A00DE7">
              <w:rPr>
                <w:rFonts w:ascii="Arial" w:hAnsi="Arial"/>
              </w:rPr>
              <w:t>de Aplicação. Administração Pública. Serviço Público. Gestão Pública: receitas e despesas. Regimes Contábeis. Créditos Adicionais. Planejamento e Orçamento: evolução, princípios, conceitos. Patrimônio na Administração Pública.</w:t>
            </w:r>
          </w:p>
        </w:tc>
      </w:tr>
    </w:tbl>
    <w:p w14:paraId="69F58104" w14:textId="77777777" w:rsidR="00161CA2" w:rsidRPr="00A00DE7" w:rsidRDefault="00161CA2" w:rsidP="00161CA2">
      <w:pPr>
        <w:rPr>
          <w:rFonts w:ascii="Arial" w:hAnsi="Arial"/>
          <w:b/>
          <w:u w:val="single"/>
        </w:rPr>
      </w:pPr>
    </w:p>
    <w:p w14:paraId="0A636966" w14:textId="77777777" w:rsidR="00161CA2" w:rsidRPr="00A00DE7" w:rsidRDefault="00161CA2" w:rsidP="00161CA2">
      <w:pPr>
        <w:rPr>
          <w:rFonts w:ascii="Arial" w:hAnsi="Arial"/>
          <w:b/>
        </w:rPr>
      </w:pPr>
    </w:p>
    <w:p w14:paraId="22CF1399" w14:textId="77777777" w:rsidR="00161CA2" w:rsidRPr="00A00DE7" w:rsidRDefault="00161CA2" w:rsidP="00161CA2">
      <w:pPr>
        <w:jc w:val="both"/>
        <w:rPr>
          <w:rFonts w:ascii="Arial" w:hAnsi="Arial"/>
        </w:rPr>
      </w:pPr>
    </w:p>
    <w:tbl>
      <w:tblPr>
        <w:tblW w:w="9030" w:type="dxa"/>
        <w:tblInd w:w="33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161CA2" w:rsidRPr="00A00DE7" w14:paraId="238658FE" w14:textId="77777777" w:rsidTr="0013201D">
        <w:trPr>
          <w:trHeight w:val="171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2F8821" w14:textId="77777777" w:rsidR="00161CA2" w:rsidRPr="00A00DE7" w:rsidRDefault="00161CA2" w:rsidP="0013201D">
            <w:pPr>
              <w:spacing w:line="360" w:lineRule="auto"/>
              <w:rPr>
                <w:rFonts w:ascii="Arial" w:hAnsi="Arial"/>
                <w:b/>
                <w:lang w:eastAsia="en-US"/>
              </w:rPr>
            </w:pPr>
            <w:r w:rsidRPr="00A00DE7">
              <w:rPr>
                <w:rFonts w:ascii="Arial" w:hAnsi="Arial"/>
                <w:b/>
              </w:rPr>
              <w:t>COMPONENTE CURRICULAR: Direito Trabalhista e Previde</w:t>
            </w:r>
            <w:r>
              <w:rPr>
                <w:rFonts w:ascii="Arial" w:hAnsi="Arial"/>
                <w:b/>
              </w:rPr>
              <w:t>n</w:t>
            </w:r>
            <w:r w:rsidRPr="00A00DE7">
              <w:rPr>
                <w:rFonts w:ascii="Arial" w:hAnsi="Arial"/>
                <w:b/>
              </w:rPr>
              <w:t>ciário</w:t>
            </w:r>
          </w:p>
        </w:tc>
      </w:tr>
      <w:tr w:rsidR="00161CA2" w:rsidRPr="00A00DE7" w14:paraId="4612CBF7" w14:textId="77777777" w:rsidTr="0013201D">
        <w:trPr>
          <w:trHeight w:val="1113"/>
        </w:trPr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DD9D" w14:textId="77777777" w:rsidR="00161CA2" w:rsidRPr="00A00DE7" w:rsidRDefault="00161CA2" w:rsidP="0013201D">
            <w:pPr>
              <w:ind w:right="70"/>
              <w:jc w:val="both"/>
              <w:rPr>
                <w:rFonts w:ascii="Arial" w:hAnsi="Arial"/>
                <w:b/>
                <w:u w:val="single"/>
              </w:rPr>
            </w:pPr>
            <w:r w:rsidRPr="00A00DE7">
              <w:rPr>
                <w:rFonts w:ascii="Arial" w:hAnsi="Arial"/>
              </w:rPr>
              <w:t>Direito do Trabalho: Fontes do Direito, Contrato de Trabalho, Empregado e Empregador, Salário e Remuneração, Jornada de Trabalho, Férias, Gratificação Natalina, Fundo de Garantia Por Tempo de Serviço, Aviso Prévio, Extinção do Contrato de Trabalho. Direito Previdenciário: Conceito e Noções de Previdência Social, Prestações, Benefícios e Serviços do Direito Previdenciário: Aposentadorias, Pensões e Abonos.</w:t>
            </w:r>
          </w:p>
        </w:tc>
      </w:tr>
    </w:tbl>
    <w:p w14:paraId="5545F18B" w14:textId="66F95BF0" w:rsidR="00161CA2" w:rsidRDefault="00161CA2" w:rsidP="00161CA2">
      <w:pPr>
        <w:spacing w:line="274" w:lineRule="auto"/>
        <w:jc w:val="both"/>
      </w:pPr>
    </w:p>
    <w:p w14:paraId="0748F097" w14:textId="144281A3" w:rsidR="00161CA2" w:rsidRDefault="00161CA2" w:rsidP="00161CA2">
      <w:pPr>
        <w:spacing w:line="274" w:lineRule="auto"/>
        <w:jc w:val="both"/>
      </w:pPr>
    </w:p>
    <w:p w14:paraId="56740735" w14:textId="3C45508C" w:rsidR="00161CA2" w:rsidRDefault="00161CA2" w:rsidP="00161CA2">
      <w:pPr>
        <w:spacing w:line="274" w:lineRule="auto"/>
        <w:jc w:val="both"/>
      </w:pPr>
    </w:p>
    <w:p w14:paraId="4A2FF1F6" w14:textId="2C6241CF" w:rsidR="00161CA2" w:rsidRDefault="00161CA2" w:rsidP="00161CA2">
      <w:pPr>
        <w:spacing w:line="274" w:lineRule="auto"/>
        <w:jc w:val="both"/>
      </w:pPr>
    </w:p>
    <w:p w14:paraId="1A268B58" w14:textId="04F4DF2A" w:rsidR="00161CA2" w:rsidRDefault="00161CA2" w:rsidP="00161CA2">
      <w:pPr>
        <w:spacing w:line="274" w:lineRule="auto"/>
        <w:jc w:val="center"/>
        <w:rPr>
          <w:rFonts w:ascii="Arial" w:hAnsi="Arial"/>
          <w:sz w:val="24"/>
          <w:szCs w:val="24"/>
        </w:rPr>
      </w:pPr>
      <w:r w:rsidRPr="00161CA2">
        <w:rPr>
          <w:rFonts w:ascii="Arial" w:hAnsi="Arial"/>
          <w:sz w:val="24"/>
          <w:szCs w:val="24"/>
        </w:rPr>
        <w:t>Teresina (PI), 1</w:t>
      </w:r>
      <w:r w:rsidR="00210124">
        <w:rPr>
          <w:rFonts w:ascii="Arial" w:hAnsi="Arial"/>
          <w:sz w:val="24"/>
          <w:szCs w:val="24"/>
        </w:rPr>
        <w:t>1</w:t>
      </w:r>
      <w:r w:rsidRPr="00161CA2">
        <w:rPr>
          <w:rFonts w:ascii="Arial" w:hAnsi="Arial"/>
          <w:sz w:val="24"/>
          <w:szCs w:val="24"/>
        </w:rPr>
        <w:t xml:space="preserve"> de março de 2021.</w:t>
      </w:r>
    </w:p>
    <w:p w14:paraId="5E8EC070" w14:textId="77777777" w:rsidR="00161CA2" w:rsidRPr="00161CA2" w:rsidRDefault="00161CA2" w:rsidP="00161CA2">
      <w:pPr>
        <w:spacing w:line="274" w:lineRule="auto"/>
        <w:jc w:val="center"/>
        <w:rPr>
          <w:rFonts w:ascii="Arial" w:hAnsi="Arial"/>
          <w:sz w:val="24"/>
          <w:szCs w:val="24"/>
        </w:rPr>
      </w:pPr>
    </w:p>
    <w:p w14:paraId="5351216F" w14:textId="77777777" w:rsidR="00210124" w:rsidRPr="001A0EA7" w:rsidRDefault="00210124" w:rsidP="00210124">
      <w:pPr>
        <w:jc w:val="center"/>
        <w:rPr>
          <w:rFonts w:ascii="Arial" w:hAnsi="Arial"/>
          <w:sz w:val="24"/>
          <w:szCs w:val="24"/>
        </w:rPr>
      </w:pPr>
      <w:r w:rsidRPr="001A0EA7">
        <w:rPr>
          <w:rFonts w:ascii="Arial" w:hAnsi="Arial"/>
          <w:sz w:val="24"/>
          <w:szCs w:val="24"/>
        </w:rPr>
        <w:t>Prof.ª Dr.ª Lívia Fernanda Nery da Silva</w:t>
      </w:r>
    </w:p>
    <w:p w14:paraId="6A7C9449" w14:textId="77777777" w:rsidR="00210124" w:rsidRPr="001A0EA7" w:rsidRDefault="00210124" w:rsidP="00210124">
      <w:pPr>
        <w:jc w:val="center"/>
        <w:rPr>
          <w:rFonts w:ascii="Arial" w:hAnsi="Arial"/>
          <w:sz w:val="24"/>
          <w:szCs w:val="24"/>
        </w:rPr>
      </w:pPr>
      <w:r w:rsidRPr="001A0EA7">
        <w:rPr>
          <w:rFonts w:ascii="Arial" w:hAnsi="Arial"/>
          <w:sz w:val="24"/>
          <w:szCs w:val="24"/>
        </w:rPr>
        <w:t>Diretora CEAD/UFPI</w:t>
      </w:r>
    </w:p>
    <w:p w14:paraId="4851A31D" w14:textId="77777777" w:rsidR="00210124" w:rsidRPr="001A0EA7" w:rsidRDefault="00210124" w:rsidP="00210124">
      <w:pPr>
        <w:jc w:val="center"/>
        <w:rPr>
          <w:rFonts w:ascii="Arial" w:hAnsi="Arial"/>
          <w:sz w:val="24"/>
          <w:szCs w:val="24"/>
        </w:rPr>
      </w:pPr>
      <w:r w:rsidRPr="001A0EA7">
        <w:rPr>
          <w:rFonts w:ascii="Arial" w:hAnsi="Arial"/>
          <w:sz w:val="24"/>
          <w:szCs w:val="24"/>
        </w:rPr>
        <w:t>Coordenadora</w:t>
      </w:r>
      <w:r>
        <w:rPr>
          <w:rFonts w:ascii="Arial" w:hAnsi="Arial"/>
          <w:sz w:val="24"/>
          <w:szCs w:val="24"/>
        </w:rPr>
        <w:t xml:space="preserve"> Adjunta</w:t>
      </w:r>
      <w:r w:rsidRPr="001A0EA7">
        <w:rPr>
          <w:rFonts w:ascii="Arial" w:hAnsi="Arial"/>
          <w:sz w:val="24"/>
          <w:szCs w:val="24"/>
        </w:rPr>
        <w:t xml:space="preserve"> UAB/UFPI</w:t>
      </w:r>
    </w:p>
    <w:p w14:paraId="50837B10" w14:textId="31E90427" w:rsidR="00161CA2" w:rsidRPr="00161CA2" w:rsidRDefault="00161CA2" w:rsidP="00210124">
      <w:pPr>
        <w:spacing w:line="274" w:lineRule="auto"/>
        <w:jc w:val="center"/>
        <w:rPr>
          <w:rFonts w:ascii="Arial" w:hAnsi="Arial"/>
          <w:sz w:val="24"/>
          <w:szCs w:val="24"/>
        </w:rPr>
      </w:pPr>
    </w:p>
    <w:sectPr w:rsidR="00161CA2" w:rsidRPr="00161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A2"/>
    <w:rsid w:val="00161CA2"/>
    <w:rsid w:val="00210124"/>
    <w:rsid w:val="00D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16B2"/>
  <w15:chartTrackingRefBased/>
  <w15:docId w15:val="{9DC6DADB-9BFE-466D-8632-592549C4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CA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1CA2"/>
    <w:pPr>
      <w:keepNext/>
      <w:suppressAutoHyphens/>
      <w:spacing w:before="240" w:after="60"/>
      <w:outlineLvl w:val="0"/>
    </w:pPr>
    <w:rPr>
      <w:rFonts w:ascii="Arial" w:eastAsia="Times New Roman" w:hAnsi="Arial"/>
      <w:b/>
      <w:bCs/>
      <w:kern w:val="1"/>
      <w:sz w:val="32"/>
      <w:szCs w:val="32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1CA2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paragraph" w:customStyle="1" w:styleId="Corpodetexto21">
    <w:name w:val="Corpo de texto 21"/>
    <w:basedOn w:val="Normal"/>
    <w:rsid w:val="00161CA2"/>
    <w:pPr>
      <w:widowControl w:val="0"/>
      <w:suppressAutoHyphens/>
      <w:jc w:val="both"/>
    </w:pPr>
    <w:rPr>
      <w:rFonts w:ascii="Times New Roman" w:eastAsia="Arial Unicode MS" w:hAnsi="Times New Roman" w:cs="Times New Roman"/>
      <w:sz w:val="24"/>
      <w:lang w:eastAsia="ar-SA"/>
    </w:rPr>
  </w:style>
  <w:style w:type="character" w:customStyle="1" w:styleId="txtarial8ptgray1">
    <w:name w:val="txt_arial_8pt_gray1"/>
    <w:basedOn w:val="Fontepargpadro"/>
    <w:rsid w:val="00161CA2"/>
    <w:rPr>
      <w:rFonts w:ascii="Verdana" w:hAnsi="Verdana" w:cs="Verdan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ad.ufpi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1654</Words>
  <Characters>8932</Characters>
  <Application>Microsoft Office Word</Application>
  <DocSecurity>0</DocSecurity>
  <Lines>74</Lines>
  <Paragraphs>21</Paragraphs>
  <ScaleCrop>false</ScaleCrop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Caddah</dc:creator>
  <cp:keywords/>
  <dc:description/>
  <cp:lastModifiedBy>Elias Caddah</cp:lastModifiedBy>
  <cp:revision>3</cp:revision>
  <dcterms:created xsi:type="dcterms:W3CDTF">2021-03-10T16:42:00Z</dcterms:created>
  <dcterms:modified xsi:type="dcterms:W3CDTF">2021-03-11T13:37:00Z</dcterms:modified>
</cp:coreProperties>
</file>